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78101" w14:textId="77777777" w:rsidR="00F01F6F" w:rsidRPr="001170E2" w:rsidRDefault="00F01F6F" w:rsidP="001170E2">
      <w:pPr>
        <w:pBdr>
          <w:bottom w:val="single" w:sz="4" w:space="1" w:color="326A32"/>
        </w:pBdr>
        <w:rPr>
          <w:rFonts w:ascii="Malgun Gothic" w:eastAsia="Malgun Gothic" w:hAnsi="Malgun Gothic"/>
          <w:b/>
          <w:color w:val="326A32"/>
          <w:sz w:val="24"/>
          <w:lang w:val="es-ES"/>
        </w:rPr>
      </w:pPr>
      <w:bookmarkStart w:id="0" w:name="_GoBack"/>
      <w:bookmarkEnd w:id="0"/>
    </w:p>
    <w:p w14:paraId="590D0237" w14:textId="009973F8" w:rsidR="001062DA" w:rsidRPr="001170E2" w:rsidRDefault="001170E2" w:rsidP="001170E2">
      <w:pPr>
        <w:pBdr>
          <w:bottom w:val="single" w:sz="4" w:space="1" w:color="326A32"/>
        </w:pBdr>
        <w:rPr>
          <w:rFonts w:ascii="Malgun Gothic" w:eastAsia="Malgun Gothic" w:hAnsi="Malgun Gothic"/>
          <w:b/>
          <w:color w:val="326A32"/>
          <w:sz w:val="24"/>
          <w:lang w:val="es-ES"/>
        </w:rPr>
      </w:pPr>
      <w:r w:rsidRPr="001170E2">
        <w:rPr>
          <w:rFonts w:ascii="Malgun Gothic" w:eastAsia="Malgun Gothic" w:hAnsi="Malgun Gothic"/>
          <w:b/>
          <w:color w:val="326A32"/>
          <w:sz w:val="24"/>
          <w:lang w:val="es-ES"/>
        </w:rPr>
        <w:t>T</w:t>
      </w:r>
      <w:r w:rsidR="00F01F6F" w:rsidRPr="001170E2">
        <w:rPr>
          <w:rFonts w:ascii="Malgun Gothic" w:eastAsia="Malgun Gothic" w:hAnsi="Malgun Gothic"/>
          <w:b/>
          <w:color w:val="326A32"/>
          <w:sz w:val="24"/>
          <w:lang w:val="es-ES"/>
        </w:rPr>
        <w:t>érminos de re</w:t>
      </w:r>
      <w:r w:rsidRPr="001170E2">
        <w:rPr>
          <w:rFonts w:ascii="Malgun Gothic" w:eastAsia="Malgun Gothic" w:hAnsi="Malgun Gothic"/>
          <w:b/>
          <w:color w:val="326A32"/>
          <w:sz w:val="24"/>
          <w:lang w:val="es-ES"/>
        </w:rPr>
        <w:t>ferencia para una auditoria SPI4</w:t>
      </w:r>
    </w:p>
    <w:p w14:paraId="631AE5C0" w14:textId="77777777" w:rsidR="00B325D5" w:rsidRPr="00A9107F" w:rsidRDefault="00B325D5" w:rsidP="00003AF7">
      <w:pPr>
        <w:spacing w:line="288" w:lineRule="auto"/>
        <w:jc w:val="both"/>
        <w:rPr>
          <w:rFonts w:asciiTheme="majorHAnsi" w:hAnsiTheme="majorHAnsi"/>
          <w:b/>
          <w:bCs/>
          <w:smallCaps/>
          <w:sz w:val="24"/>
          <w:lang w:val="es-ES"/>
        </w:rPr>
      </w:pPr>
    </w:p>
    <w:p w14:paraId="19ECD490" w14:textId="77777777" w:rsidR="00F80255" w:rsidRPr="00F01F6F" w:rsidRDefault="00A9107F" w:rsidP="00633DB7">
      <w:pPr>
        <w:spacing w:after="120" w:line="288" w:lineRule="auto"/>
        <w:jc w:val="both"/>
        <w:rPr>
          <w:rFonts w:asciiTheme="majorHAnsi" w:hAnsiTheme="majorHAnsi"/>
          <w:b/>
          <w:bCs/>
          <w:smallCaps/>
          <w:sz w:val="24"/>
          <w:lang w:val="es-ES"/>
        </w:rPr>
      </w:pPr>
      <w:r w:rsidRPr="00A9107F">
        <w:rPr>
          <w:rFonts w:asciiTheme="majorHAnsi" w:hAnsiTheme="majorHAnsi"/>
          <w:b/>
          <w:bCs/>
          <w:smallCaps/>
          <w:sz w:val="24"/>
          <w:lang w:val="es-ES"/>
        </w:rPr>
        <w:t xml:space="preserve">Objetivos de la </w:t>
      </w:r>
      <w:r w:rsidR="008D2ABE" w:rsidRPr="00A9107F">
        <w:rPr>
          <w:rFonts w:asciiTheme="majorHAnsi" w:hAnsiTheme="majorHAnsi"/>
          <w:b/>
          <w:bCs/>
          <w:smallCaps/>
          <w:sz w:val="24"/>
          <w:lang w:val="es-ES"/>
        </w:rPr>
        <w:t>audit</w:t>
      </w:r>
      <w:r w:rsidRPr="00A9107F">
        <w:rPr>
          <w:rFonts w:asciiTheme="majorHAnsi" w:hAnsiTheme="majorHAnsi"/>
          <w:b/>
          <w:bCs/>
          <w:smallCaps/>
          <w:sz w:val="24"/>
          <w:lang w:val="es-ES"/>
        </w:rPr>
        <w:t xml:space="preserve">oria </w:t>
      </w:r>
    </w:p>
    <w:p w14:paraId="2DA35BAD" w14:textId="77777777" w:rsidR="0080653C" w:rsidRPr="00A9107F" w:rsidRDefault="00A9107F" w:rsidP="00633DB7">
      <w:pPr>
        <w:spacing w:after="120" w:line="288" w:lineRule="auto"/>
        <w:jc w:val="both"/>
        <w:rPr>
          <w:rFonts w:asciiTheme="majorHAnsi" w:hAnsiTheme="majorHAnsi"/>
          <w:b/>
          <w:bCs/>
          <w:smallCaps/>
          <w:sz w:val="24"/>
          <w:lang w:val="es-ES"/>
        </w:rPr>
      </w:pPr>
      <w:r w:rsidRPr="00A9107F">
        <w:rPr>
          <w:rFonts w:asciiTheme="majorHAnsi" w:hAnsiTheme="majorHAnsi"/>
          <w:b/>
          <w:bCs/>
          <w:smallCaps/>
          <w:sz w:val="24"/>
          <w:lang w:val="es-ES"/>
        </w:rPr>
        <w:t xml:space="preserve">actividades </w:t>
      </w:r>
    </w:p>
    <w:p w14:paraId="6F00BAA3" w14:textId="77777777" w:rsidR="008D2ABE" w:rsidRPr="00A9107F" w:rsidRDefault="00A9107F" w:rsidP="00633DB7">
      <w:pPr>
        <w:pStyle w:val="Paragraphedeliste"/>
        <w:widowControl w:val="0"/>
        <w:numPr>
          <w:ilvl w:val="0"/>
          <w:numId w:val="4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0"/>
          <w:szCs w:val="20"/>
          <w:lang w:val="es-ES" w:eastAsia="fr-FR"/>
        </w:rPr>
      </w:pPr>
      <w:r w:rsidRPr="00A9107F">
        <w:rPr>
          <w:rFonts w:asciiTheme="majorHAnsi" w:hAnsiTheme="majorHAnsi" w:cs="Times"/>
          <w:sz w:val="20"/>
          <w:szCs w:val="20"/>
          <w:lang w:val="es-ES" w:eastAsia="fr-FR"/>
        </w:rPr>
        <w:t xml:space="preserve">Preparación de la auditoria </w:t>
      </w:r>
    </w:p>
    <w:p w14:paraId="0A04E14D" w14:textId="77777777" w:rsidR="008D2ABE" w:rsidRPr="00A9107F" w:rsidRDefault="00A9107F" w:rsidP="00633DB7">
      <w:pPr>
        <w:pStyle w:val="Paragraphedeliste"/>
        <w:widowControl w:val="0"/>
        <w:numPr>
          <w:ilvl w:val="0"/>
          <w:numId w:val="4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0"/>
          <w:szCs w:val="20"/>
          <w:lang w:val="es-ES" w:eastAsia="fr-FR"/>
        </w:rPr>
      </w:pPr>
      <w:r w:rsidRPr="00A9107F">
        <w:rPr>
          <w:rFonts w:asciiTheme="majorHAnsi" w:hAnsiTheme="majorHAnsi" w:cs="Times"/>
          <w:sz w:val="20"/>
          <w:szCs w:val="20"/>
          <w:lang w:val="es-ES" w:eastAsia="fr-FR"/>
        </w:rPr>
        <w:t>Organización de talleres introductorios a la gestión del desempeño social</w:t>
      </w:r>
      <w:r w:rsidR="0097670C" w:rsidRPr="00A9107F">
        <w:rPr>
          <w:rFonts w:asciiTheme="majorHAnsi" w:hAnsiTheme="majorHAnsi" w:cs="Times"/>
          <w:sz w:val="20"/>
          <w:szCs w:val="20"/>
          <w:lang w:val="es-ES" w:eastAsia="fr-FR"/>
        </w:rPr>
        <w:t xml:space="preserve"> </w:t>
      </w:r>
      <w:r w:rsidRPr="00A9107F">
        <w:rPr>
          <w:rFonts w:asciiTheme="majorHAnsi" w:hAnsiTheme="majorHAnsi" w:cs="Times"/>
          <w:sz w:val="20"/>
          <w:szCs w:val="20"/>
          <w:lang w:val="es-ES" w:eastAsia="fr-FR"/>
        </w:rPr>
        <w:t>(GDS) y los principios de protección de</w:t>
      </w:r>
      <w:r w:rsidR="0097670C" w:rsidRPr="00A9107F">
        <w:rPr>
          <w:rFonts w:asciiTheme="majorHAnsi" w:hAnsiTheme="majorHAnsi" w:cs="Times"/>
          <w:sz w:val="20"/>
          <w:szCs w:val="20"/>
          <w:lang w:val="es-ES" w:eastAsia="fr-FR"/>
        </w:rPr>
        <w:t xml:space="preserve"> client</w:t>
      </w:r>
      <w:r w:rsidRPr="00A9107F">
        <w:rPr>
          <w:rFonts w:asciiTheme="majorHAnsi" w:hAnsiTheme="majorHAnsi" w:cs="Times"/>
          <w:sz w:val="20"/>
          <w:szCs w:val="20"/>
          <w:lang w:val="es-ES" w:eastAsia="fr-FR"/>
        </w:rPr>
        <w:t>es, para</w:t>
      </w:r>
      <w:r w:rsidR="0097670C" w:rsidRPr="00A9107F">
        <w:rPr>
          <w:rFonts w:asciiTheme="majorHAnsi" w:hAnsiTheme="majorHAnsi" w:cs="Times"/>
          <w:sz w:val="20"/>
          <w:szCs w:val="20"/>
          <w:lang w:val="es-ES" w:eastAsia="fr-FR"/>
        </w:rPr>
        <w:t xml:space="preserve"> </w:t>
      </w:r>
      <w:r w:rsidRPr="00A9107F">
        <w:rPr>
          <w:rFonts w:asciiTheme="majorHAnsi" w:hAnsiTheme="majorHAnsi" w:cs="Times"/>
          <w:sz w:val="20"/>
          <w:szCs w:val="20"/>
          <w:lang w:val="es-ES" w:eastAsia="fr-FR"/>
        </w:rPr>
        <w:t xml:space="preserve">comenzar el proceso de auditoria </w:t>
      </w:r>
      <w:r w:rsidR="0097670C" w:rsidRPr="00A9107F">
        <w:rPr>
          <w:rFonts w:asciiTheme="majorHAnsi" w:hAnsiTheme="majorHAnsi" w:cs="Times"/>
          <w:sz w:val="20"/>
          <w:szCs w:val="20"/>
          <w:lang w:val="es-ES" w:eastAsia="fr-FR"/>
        </w:rPr>
        <w:t xml:space="preserve"> </w:t>
      </w:r>
    </w:p>
    <w:p w14:paraId="7843F19B" w14:textId="77777777" w:rsidR="00A9107F" w:rsidRDefault="00A9107F" w:rsidP="00633DB7">
      <w:pPr>
        <w:pStyle w:val="Paragraphedeliste"/>
        <w:widowControl w:val="0"/>
        <w:numPr>
          <w:ilvl w:val="0"/>
          <w:numId w:val="4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0"/>
          <w:szCs w:val="20"/>
          <w:lang w:val="es-ES" w:eastAsia="fr-FR"/>
        </w:rPr>
      </w:pPr>
      <w:r w:rsidRPr="00A9107F">
        <w:rPr>
          <w:rFonts w:asciiTheme="majorHAnsi" w:hAnsiTheme="majorHAnsi" w:cs="Times"/>
          <w:sz w:val="20"/>
          <w:szCs w:val="20"/>
          <w:lang w:val="es-ES" w:eastAsia="fr-FR"/>
        </w:rPr>
        <w:t>Sesión</w:t>
      </w:r>
      <w:r w:rsidR="0097670C" w:rsidRPr="00A9107F">
        <w:rPr>
          <w:rFonts w:asciiTheme="majorHAnsi" w:hAnsiTheme="majorHAnsi" w:cs="Times"/>
          <w:sz w:val="20"/>
          <w:szCs w:val="20"/>
          <w:lang w:val="es-ES" w:eastAsia="fr-FR"/>
        </w:rPr>
        <w:t xml:space="preserve"> de </w:t>
      </w:r>
      <w:r w:rsidRPr="00A9107F">
        <w:rPr>
          <w:rFonts w:asciiTheme="majorHAnsi" w:hAnsiTheme="majorHAnsi" w:cs="Times"/>
          <w:sz w:val="20"/>
          <w:szCs w:val="20"/>
          <w:lang w:val="es-ES" w:eastAsia="fr-FR"/>
        </w:rPr>
        <w:t>clausura</w:t>
      </w:r>
      <w:r w:rsidR="008D2ABE" w:rsidRPr="00A9107F">
        <w:rPr>
          <w:rFonts w:asciiTheme="majorHAnsi" w:hAnsiTheme="majorHAnsi" w:cs="Times"/>
          <w:sz w:val="20"/>
          <w:szCs w:val="20"/>
          <w:lang w:val="es-ES" w:eastAsia="fr-FR"/>
        </w:rPr>
        <w:t xml:space="preserve"> </w:t>
      </w:r>
      <w:r w:rsidR="0097670C" w:rsidRPr="00A9107F">
        <w:rPr>
          <w:rFonts w:asciiTheme="majorHAnsi" w:hAnsiTheme="majorHAnsi" w:cs="Times"/>
          <w:sz w:val="20"/>
          <w:szCs w:val="20"/>
          <w:lang w:val="es-ES" w:eastAsia="fr-FR"/>
        </w:rPr>
        <w:t xml:space="preserve">/ </w:t>
      </w:r>
      <w:r w:rsidRPr="00A9107F">
        <w:rPr>
          <w:rFonts w:asciiTheme="majorHAnsi" w:hAnsiTheme="majorHAnsi" w:cs="Times"/>
          <w:sz w:val="20"/>
          <w:szCs w:val="20"/>
          <w:lang w:val="es-ES" w:eastAsia="fr-FR"/>
        </w:rPr>
        <w:t>presentación de los resultados preliminares</w:t>
      </w:r>
    </w:p>
    <w:p w14:paraId="6198AEB5" w14:textId="77777777" w:rsidR="0097670C" w:rsidRPr="00A9107F" w:rsidRDefault="00A9107F" w:rsidP="00633DB7">
      <w:pPr>
        <w:pStyle w:val="Paragraphedeliste"/>
        <w:widowControl w:val="0"/>
        <w:numPr>
          <w:ilvl w:val="0"/>
          <w:numId w:val="4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0"/>
          <w:szCs w:val="20"/>
          <w:lang w:val="es-ES" w:eastAsia="fr-FR"/>
        </w:rPr>
      </w:pPr>
      <w:r w:rsidRPr="00A9107F">
        <w:rPr>
          <w:rFonts w:asciiTheme="majorHAnsi" w:hAnsiTheme="majorHAnsi" w:cs="Times"/>
          <w:sz w:val="20"/>
          <w:szCs w:val="20"/>
          <w:lang w:val="es-ES" w:eastAsia="fr-FR"/>
        </w:rPr>
        <w:t xml:space="preserve">Definición de un plan de acción para </w:t>
      </w:r>
      <w:r>
        <w:rPr>
          <w:rFonts w:asciiTheme="majorHAnsi" w:hAnsiTheme="majorHAnsi" w:cs="Times"/>
          <w:sz w:val="20"/>
          <w:szCs w:val="20"/>
          <w:lang w:val="es-ES" w:eastAsia="fr-FR"/>
        </w:rPr>
        <w:t>establecer las actividades prioritarias en base a los resultados SP</w:t>
      </w:r>
      <w:r w:rsidR="00A8721B">
        <w:rPr>
          <w:rFonts w:asciiTheme="majorHAnsi" w:hAnsiTheme="majorHAnsi" w:cs="Times"/>
          <w:sz w:val="20"/>
          <w:szCs w:val="20"/>
          <w:lang w:val="es-ES" w:eastAsia="fr-FR"/>
        </w:rPr>
        <w:t xml:space="preserve">I4, el cual se podrá preparar en un taller con la IMF o a distancia. Se deberá identificar a las personas a cargo de las actividades, preparar el calendario y definir los recursos necesarios para apoyar su aplicación.  </w:t>
      </w:r>
    </w:p>
    <w:p w14:paraId="39734912" w14:textId="77777777" w:rsidR="008560C3" w:rsidRPr="006559CA" w:rsidRDefault="006559CA" w:rsidP="00633DB7">
      <w:pPr>
        <w:spacing w:after="120" w:line="288" w:lineRule="auto"/>
        <w:jc w:val="both"/>
        <w:rPr>
          <w:rFonts w:asciiTheme="majorHAnsi" w:hAnsiTheme="majorHAnsi"/>
          <w:b/>
          <w:bCs/>
          <w:smallCaps/>
          <w:sz w:val="24"/>
          <w:lang w:val="es-ES"/>
        </w:rPr>
      </w:pPr>
      <w:r w:rsidRPr="006559CA">
        <w:rPr>
          <w:rFonts w:asciiTheme="majorHAnsi" w:hAnsiTheme="majorHAnsi"/>
          <w:b/>
          <w:bCs/>
          <w:smallCaps/>
          <w:sz w:val="24"/>
          <w:lang w:val="es-ES"/>
        </w:rPr>
        <w:t>m</w:t>
      </w:r>
      <w:r>
        <w:rPr>
          <w:rFonts w:asciiTheme="majorHAnsi" w:hAnsiTheme="majorHAnsi"/>
          <w:b/>
          <w:bCs/>
          <w:smallCaps/>
          <w:sz w:val="24"/>
          <w:lang w:val="es-ES"/>
        </w:rPr>
        <w:t>e</w:t>
      </w:r>
      <w:r w:rsidRPr="006559CA">
        <w:rPr>
          <w:rFonts w:asciiTheme="majorHAnsi" w:hAnsiTheme="majorHAnsi"/>
          <w:b/>
          <w:bCs/>
          <w:smallCaps/>
          <w:sz w:val="24"/>
          <w:lang w:val="es-ES"/>
        </w:rPr>
        <w:t>todología</w:t>
      </w:r>
      <w:r w:rsidR="00A8721B" w:rsidRPr="006559CA">
        <w:rPr>
          <w:rFonts w:asciiTheme="majorHAnsi" w:hAnsiTheme="majorHAnsi"/>
          <w:b/>
          <w:bCs/>
          <w:smallCaps/>
          <w:sz w:val="24"/>
          <w:lang w:val="es-ES"/>
        </w:rPr>
        <w:t xml:space="preserve"> </w:t>
      </w:r>
    </w:p>
    <w:p w14:paraId="16C6FFEC" w14:textId="77777777" w:rsidR="00A8721B" w:rsidRPr="00A8721B" w:rsidRDefault="00A8721B" w:rsidP="00633DB7">
      <w:pPr>
        <w:shd w:val="clear" w:color="auto" w:fill="FFFFFF"/>
        <w:jc w:val="both"/>
        <w:rPr>
          <w:rFonts w:asciiTheme="majorHAnsi" w:hAnsiTheme="majorHAnsi" w:cs="Times"/>
          <w:szCs w:val="20"/>
          <w:lang w:val="es-ES" w:eastAsia="fr-FR"/>
        </w:rPr>
      </w:pPr>
      <w:r w:rsidRPr="00A8721B">
        <w:rPr>
          <w:rFonts w:asciiTheme="majorHAnsi" w:hAnsiTheme="majorHAnsi" w:cs="Times"/>
          <w:szCs w:val="20"/>
          <w:lang w:val="es-ES" w:eastAsia="fr-FR"/>
        </w:rPr>
        <w:t>La herramienta SPI4, desarrollada por CERISE, en colaboración con la SPTF</w:t>
      </w:r>
      <w:r w:rsidR="00452C74">
        <w:rPr>
          <w:rFonts w:asciiTheme="majorHAnsi" w:hAnsiTheme="majorHAnsi" w:cs="Times"/>
          <w:szCs w:val="20"/>
          <w:lang w:val="es-ES" w:eastAsia="fr-FR"/>
        </w:rPr>
        <w:t xml:space="preserve">, </w:t>
      </w:r>
      <w:r w:rsidRPr="00A8721B">
        <w:rPr>
          <w:rFonts w:asciiTheme="majorHAnsi" w:hAnsiTheme="majorHAnsi" w:cs="Times"/>
          <w:szCs w:val="20"/>
          <w:lang w:val="es-ES" w:eastAsia="fr-FR"/>
        </w:rPr>
        <w:t xml:space="preserve">permite a los usuarios evaluar el nivel de implementación de los </w:t>
      </w:r>
      <w:r w:rsidRPr="00A8721B">
        <w:rPr>
          <w:rFonts w:asciiTheme="majorHAnsi" w:hAnsiTheme="majorHAnsi" w:cs="Times"/>
          <w:b/>
          <w:szCs w:val="20"/>
          <w:lang w:val="es-ES" w:eastAsia="fr-FR"/>
        </w:rPr>
        <w:t>Estándares Universales de Gestión del Desempeño Social</w:t>
      </w:r>
      <w:r w:rsidRPr="00A8721B">
        <w:rPr>
          <w:rFonts w:asciiTheme="majorHAnsi" w:hAnsiTheme="majorHAnsi" w:cs="Times"/>
          <w:szCs w:val="20"/>
          <w:lang w:val="es-ES" w:eastAsia="fr-FR"/>
        </w:rPr>
        <w:t xml:space="preserve">, que integran los </w:t>
      </w:r>
      <w:r w:rsidRPr="00A8721B">
        <w:rPr>
          <w:rFonts w:asciiTheme="majorHAnsi" w:hAnsiTheme="majorHAnsi" w:cs="Times"/>
          <w:b/>
          <w:szCs w:val="20"/>
          <w:lang w:val="es-ES" w:eastAsia="fr-FR"/>
        </w:rPr>
        <w:t xml:space="preserve">Principios de Protección de clientes de la Smart </w:t>
      </w:r>
      <w:proofErr w:type="spellStart"/>
      <w:r w:rsidRPr="00A8721B">
        <w:rPr>
          <w:rFonts w:asciiTheme="majorHAnsi" w:hAnsiTheme="majorHAnsi" w:cs="Times"/>
          <w:b/>
          <w:szCs w:val="20"/>
          <w:lang w:val="es-ES" w:eastAsia="fr-FR"/>
        </w:rPr>
        <w:t>Campaign</w:t>
      </w:r>
      <w:proofErr w:type="spellEnd"/>
      <w:r w:rsidRPr="00A8721B">
        <w:rPr>
          <w:rFonts w:asciiTheme="majorHAnsi" w:hAnsiTheme="majorHAnsi" w:cs="Times"/>
          <w:szCs w:val="20"/>
          <w:lang w:val="es-ES" w:eastAsia="fr-FR"/>
        </w:rPr>
        <w:t xml:space="preserve">. </w:t>
      </w:r>
    </w:p>
    <w:p w14:paraId="6B54C60A" w14:textId="77777777" w:rsidR="0097670C" w:rsidRPr="00452C74" w:rsidRDefault="0097670C" w:rsidP="00633DB7">
      <w:pPr>
        <w:shd w:val="clear" w:color="auto" w:fill="FFFFFF"/>
        <w:jc w:val="both"/>
        <w:rPr>
          <w:rFonts w:asciiTheme="majorHAnsi" w:hAnsiTheme="majorHAnsi" w:cs="Times"/>
          <w:szCs w:val="20"/>
          <w:lang w:val="es-ES" w:eastAsia="fr-FR"/>
        </w:rPr>
      </w:pPr>
    </w:p>
    <w:p w14:paraId="2E3E6E83" w14:textId="77777777" w:rsidR="00A8721B" w:rsidRDefault="00A8721B" w:rsidP="00633DB7">
      <w:pPr>
        <w:shd w:val="clear" w:color="auto" w:fill="FFFFFF"/>
        <w:jc w:val="both"/>
        <w:rPr>
          <w:rFonts w:asciiTheme="majorHAnsi" w:hAnsiTheme="majorHAnsi" w:cs="Times"/>
          <w:szCs w:val="20"/>
          <w:lang w:val="es-ES" w:eastAsia="fr-FR"/>
        </w:rPr>
      </w:pPr>
      <w:r w:rsidRPr="00A8721B">
        <w:rPr>
          <w:rFonts w:asciiTheme="majorHAnsi" w:hAnsiTheme="majorHAnsi" w:cs="Times"/>
          <w:szCs w:val="20"/>
          <w:lang w:val="es-ES" w:eastAsia="fr-FR"/>
        </w:rPr>
        <w:t xml:space="preserve">Diseñado en colaboración con las </w:t>
      </w:r>
      <w:proofErr w:type="spellStart"/>
      <w:r w:rsidRPr="00A8721B">
        <w:rPr>
          <w:rFonts w:asciiTheme="majorHAnsi" w:hAnsiTheme="majorHAnsi" w:cs="Times"/>
          <w:szCs w:val="20"/>
          <w:lang w:val="es-ES" w:eastAsia="fr-FR"/>
        </w:rPr>
        <w:t>IMF</w:t>
      </w:r>
      <w:r>
        <w:rPr>
          <w:rFonts w:asciiTheme="majorHAnsi" w:hAnsiTheme="majorHAnsi" w:cs="Times"/>
          <w:szCs w:val="20"/>
          <w:lang w:val="es-ES" w:eastAsia="fr-FR"/>
        </w:rPr>
        <w:t>s</w:t>
      </w:r>
      <w:proofErr w:type="spellEnd"/>
      <w:r w:rsidR="007E33D6">
        <w:rPr>
          <w:rFonts w:asciiTheme="majorHAnsi" w:hAnsiTheme="majorHAnsi" w:cs="Times"/>
          <w:szCs w:val="20"/>
          <w:lang w:val="es-ES" w:eastAsia="fr-FR"/>
        </w:rPr>
        <w:t xml:space="preserve">, redes y </w:t>
      </w:r>
      <w:r w:rsidRPr="00A8721B">
        <w:rPr>
          <w:rFonts w:asciiTheme="majorHAnsi" w:hAnsiTheme="majorHAnsi" w:cs="Times"/>
          <w:szCs w:val="20"/>
          <w:lang w:val="es-ES" w:eastAsia="fr-FR"/>
        </w:rPr>
        <w:t xml:space="preserve">organizaciones de asistencia técnica, el SPI4 </w:t>
      </w:r>
      <w:r>
        <w:rPr>
          <w:rFonts w:asciiTheme="majorHAnsi" w:hAnsiTheme="majorHAnsi" w:cs="Times"/>
          <w:szCs w:val="20"/>
          <w:lang w:val="es-ES" w:eastAsia="fr-FR"/>
        </w:rPr>
        <w:t xml:space="preserve">tiene por objetivo armonizar las evaluaciones </w:t>
      </w:r>
      <w:r w:rsidR="007E33D6">
        <w:rPr>
          <w:rFonts w:asciiTheme="majorHAnsi" w:hAnsiTheme="majorHAnsi" w:cs="Times"/>
          <w:szCs w:val="20"/>
          <w:lang w:val="es-ES" w:eastAsia="fr-FR"/>
        </w:rPr>
        <w:t xml:space="preserve">de desempeño social y reducir la carga de trabajo en la presentación </w:t>
      </w:r>
      <w:r w:rsidR="006559CA">
        <w:rPr>
          <w:rFonts w:asciiTheme="majorHAnsi" w:hAnsiTheme="majorHAnsi" w:cs="Times"/>
          <w:szCs w:val="20"/>
          <w:lang w:val="es-ES" w:eastAsia="fr-FR"/>
        </w:rPr>
        <w:t>de informes</w:t>
      </w:r>
      <w:r w:rsidR="007E33D6">
        <w:rPr>
          <w:rFonts w:asciiTheme="majorHAnsi" w:hAnsiTheme="majorHAnsi" w:cs="Times"/>
          <w:szCs w:val="20"/>
          <w:lang w:val="es-ES" w:eastAsia="fr-FR"/>
        </w:rPr>
        <w:t xml:space="preserve">. Los resultados de una auditoria SPI4 ofrece la posibilidad a las </w:t>
      </w:r>
      <w:proofErr w:type="spellStart"/>
      <w:r w:rsidR="007E33D6">
        <w:rPr>
          <w:rFonts w:asciiTheme="majorHAnsi" w:hAnsiTheme="majorHAnsi" w:cs="Times"/>
          <w:szCs w:val="20"/>
          <w:lang w:val="es-ES" w:eastAsia="fr-FR"/>
        </w:rPr>
        <w:t>IMFs</w:t>
      </w:r>
      <w:proofErr w:type="spellEnd"/>
      <w:r w:rsidR="007E33D6">
        <w:rPr>
          <w:rFonts w:asciiTheme="majorHAnsi" w:hAnsiTheme="majorHAnsi" w:cs="Times"/>
          <w:szCs w:val="20"/>
          <w:lang w:val="es-ES" w:eastAsia="fr-FR"/>
        </w:rPr>
        <w:t xml:space="preserve"> de</w:t>
      </w:r>
      <w:r w:rsidR="006559CA">
        <w:rPr>
          <w:rFonts w:asciiTheme="majorHAnsi" w:hAnsiTheme="majorHAnsi" w:cs="Times"/>
          <w:szCs w:val="20"/>
          <w:lang w:val="es-ES" w:eastAsia="fr-FR"/>
        </w:rPr>
        <w:t xml:space="preserve"> </w:t>
      </w:r>
      <w:r w:rsidR="007E33D6">
        <w:rPr>
          <w:rFonts w:asciiTheme="majorHAnsi" w:hAnsiTheme="majorHAnsi" w:cs="Times"/>
          <w:szCs w:val="20"/>
          <w:lang w:val="es-ES" w:eastAsia="fr-FR"/>
        </w:rPr>
        <w:t>elaborar sus estados sociales, gestionar su desempeño social, intercambiar</w:t>
      </w:r>
      <w:r w:rsidR="006559CA">
        <w:rPr>
          <w:rFonts w:asciiTheme="majorHAnsi" w:hAnsiTheme="majorHAnsi" w:cs="Times"/>
          <w:szCs w:val="20"/>
          <w:lang w:val="es-ES" w:eastAsia="fr-FR"/>
        </w:rPr>
        <w:t xml:space="preserve"> información con sus asociados, y </w:t>
      </w:r>
      <w:r w:rsidR="007E33D6">
        <w:rPr>
          <w:rFonts w:asciiTheme="majorHAnsi" w:hAnsiTheme="majorHAnsi" w:cs="Times"/>
          <w:szCs w:val="20"/>
          <w:lang w:val="es-ES" w:eastAsia="fr-FR"/>
        </w:rPr>
        <w:t xml:space="preserve"> </w:t>
      </w:r>
      <w:r w:rsidR="006559CA">
        <w:rPr>
          <w:rFonts w:asciiTheme="majorHAnsi" w:hAnsiTheme="majorHAnsi" w:cs="Times"/>
          <w:szCs w:val="20"/>
          <w:lang w:val="es-ES" w:eastAsia="fr-FR"/>
        </w:rPr>
        <w:t xml:space="preserve">cumplir con sus obligaciones de presentación de informes sociales. </w:t>
      </w:r>
    </w:p>
    <w:p w14:paraId="2C225B40" w14:textId="77777777" w:rsidR="0097670C" w:rsidRPr="006559CA" w:rsidRDefault="00A8721B" w:rsidP="00633DB7">
      <w:pPr>
        <w:shd w:val="clear" w:color="auto" w:fill="FFFFFF"/>
        <w:jc w:val="both"/>
        <w:rPr>
          <w:rFonts w:asciiTheme="majorHAnsi" w:hAnsiTheme="majorHAnsi" w:cs="Times"/>
          <w:szCs w:val="20"/>
          <w:lang w:val="es-ES" w:eastAsia="fr-FR"/>
        </w:rPr>
      </w:pPr>
      <w:r>
        <w:rPr>
          <w:rFonts w:asciiTheme="majorHAnsi" w:hAnsiTheme="majorHAnsi" w:cs="Times"/>
          <w:szCs w:val="20"/>
          <w:lang w:val="es-ES" w:eastAsia="fr-FR"/>
        </w:rPr>
        <w:t xml:space="preserve"> </w:t>
      </w:r>
    </w:p>
    <w:p w14:paraId="3D1380EA" w14:textId="77777777" w:rsidR="006559CA" w:rsidRPr="002C6AC9" w:rsidRDefault="00183ADB" w:rsidP="00633DB7">
      <w:pPr>
        <w:spacing w:after="120" w:line="288" w:lineRule="auto"/>
        <w:jc w:val="both"/>
        <w:rPr>
          <w:rFonts w:asciiTheme="majorHAnsi" w:hAnsiTheme="majorHAnsi" w:cs="Times"/>
          <w:b/>
          <w:szCs w:val="20"/>
          <w:lang w:val="es-ES" w:eastAsia="fr-FR"/>
        </w:rPr>
      </w:pPr>
      <w:r w:rsidRPr="002C6AC9">
        <w:rPr>
          <w:rFonts w:asciiTheme="majorHAnsi" w:hAnsiTheme="majorHAnsi" w:cs="Times"/>
          <w:b/>
          <w:szCs w:val="20"/>
          <w:lang w:val="es-ES" w:eastAsia="fr-FR"/>
        </w:rPr>
        <w:t>El proceso de</w:t>
      </w:r>
      <w:r w:rsidR="006559CA" w:rsidRPr="002C6AC9">
        <w:rPr>
          <w:rFonts w:asciiTheme="majorHAnsi" w:hAnsiTheme="majorHAnsi" w:cs="Times"/>
          <w:b/>
          <w:szCs w:val="20"/>
          <w:lang w:val="es-ES" w:eastAsia="fr-FR"/>
        </w:rPr>
        <w:t xml:space="preserve"> </w:t>
      </w:r>
      <w:r w:rsidRPr="002C6AC9">
        <w:rPr>
          <w:rFonts w:asciiTheme="majorHAnsi" w:hAnsiTheme="majorHAnsi" w:cs="Times"/>
          <w:b/>
          <w:szCs w:val="20"/>
          <w:lang w:val="es-ES" w:eastAsia="fr-FR"/>
        </w:rPr>
        <w:t>auditoría</w:t>
      </w:r>
      <w:r w:rsidR="006559CA" w:rsidRPr="002C6AC9">
        <w:rPr>
          <w:rFonts w:asciiTheme="majorHAnsi" w:hAnsiTheme="majorHAnsi" w:cs="Times"/>
          <w:b/>
          <w:szCs w:val="20"/>
          <w:lang w:val="es-ES" w:eastAsia="fr-FR"/>
        </w:rPr>
        <w:t xml:space="preserve"> comprende: </w:t>
      </w:r>
    </w:p>
    <w:p w14:paraId="3045629B" w14:textId="77777777" w:rsidR="004B7397" w:rsidRPr="00183ADB" w:rsidRDefault="006559CA" w:rsidP="00633DB7">
      <w:pPr>
        <w:pStyle w:val="Paragraphedeliste"/>
        <w:widowControl w:val="0"/>
        <w:numPr>
          <w:ilvl w:val="0"/>
          <w:numId w:val="4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0"/>
          <w:szCs w:val="20"/>
          <w:lang w:val="es-ES" w:eastAsia="fr-FR"/>
        </w:rPr>
      </w:pPr>
      <w:r w:rsidRPr="00183ADB">
        <w:rPr>
          <w:rFonts w:asciiTheme="majorHAnsi" w:hAnsiTheme="majorHAnsi" w:cs="Times"/>
          <w:sz w:val="20"/>
          <w:szCs w:val="20"/>
          <w:lang w:val="es-ES" w:eastAsia="fr-FR"/>
        </w:rPr>
        <w:t xml:space="preserve">Revisión de documentos a distancia (se deberá suministrar una lista de documentos a la IMF antes de la auditoria). Se podrá firmar un acuerdo de confidencialidad entre la IMF y el auditor, en el caso en que sea necesario. </w:t>
      </w:r>
    </w:p>
    <w:p w14:paraId="70E4A6BA" w14:textId="77777777" w:rsidR="00A821CE" w:rsidRPr="00183ADB" w:rsidRDefault="004B7397" w:rsidP="00633DB7">
      <w:pPr>
        <w:pStyle w:val="Paragraphedeliste"/>
        <w:widowControl w:val="0"/>
        <w:numPr>
          <w:ilvl w:val="0"/>
          <w:numId w:val="4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0"/>
          <w:szCs w:val="20"/>
          <w:lang w:val="es-ES" w:eastAsia="fr-FR"/>
        </w:rPr>
      </w:pPr>
      <w:r w:rsidRPr="00183ADB">
        <w:rPr>
          <w:rFonts w:asciiTheme="majorHAnsi" w:hAnsiTheme="majorHAnsi" w:cs="Times"/>
          <w:sz w:val="20"/>
          <w:szCs w:val="20"/>
          <w:lang w:val="es-ES" w:eastAsia="fr-FR"/>
        </w:rPr>
        <w:t xml:space="preserve">Entrevistas con el </w:t>
      </w:r>
      <w:r w:rsidR="00A821CE" w:rsidRPr="00183ADB">
        <w:rPr>
          <w:rFonts w:asciiTheme="majorHAnsi" w:hAnsiTheme="majorHAnsi" w:cs="Times"/>
          <w:sz w:val="20"/>
          <w:szCs w:val="20"/>
          <w:lang w:val="es-ES" w:eastAsia="fr-FR"/>
        </w:rPr>
        <w:t xml:space="preserve"> </w:t>
      </w:r>
      <w:r w:rsidRPr="00183ADB">
        <w:rPr>
          <w:rFonts w:asciiTheme="majorHAnsi" w:hAnsiTheme="majorHAnsi" w:cs="Times"/>
          <w:sz w:val="20"/>
          <w:szCs w:val="20"/>
          <w:lang w:val="es-ES" w:eastAsia="fr-FR"/>
        </w:rPr>
        <w:t>Consejo de Administración</w:t>
      </w:r>
      <w:r w:rsidR="00A821CE" w:rsidRPr="00183ADB">
        <w:rPr>
          <w:rFonts w:asciiTheme="majorHAnsi" w:hAnsiTheme="majorHAnsi" w:cs="Times"/>
          <w:sz w:val="20"/>
          <w:szCs w:val="20"/>
          <w:lang w:val="es-ES" w:eastAsia="fr-FR"/>
        </w:rPr>
        <w:t>, l</w:t>
      </w:r>
      <w:r w:rsidRPr="00183ADB">
        <w:rPr>
          <w:rFonts w:asciiTheme="majorHAnsi" w:hAnsiTheme="majorHAnsi" w:cs="Times"/>
          <w:sz w:val="20"/>
          <w:szCs w:val="20"/>
          <w:lang w:val="es-ES" w:eastAsia="fr-FR"/>
        </w:rPr>
        <w:t>a Dirección</w:t>
      </w:r>
      <w:r w:rsidR="00A821CE" w:rsidRPr="00183ADB">
        <w:rPr>
          <w:rFonts w:asciiTheme="majorHAnsi" w:hAnsiTheme="majorHAnsi" w:cs="Times"/>
          <w:sz w:val="20"/>
          <w:szCs w:val="20"/>
          <w:lang w:val="es-ES" w:eastAsia="fr-FR"/>
        </w:rPr>
        <w:t xml:space="preserve">, </w:t>
      </w:r>
      <w:r w:rsidRPr="00183ADB">
        <w:rPr>
          <w:rFonts w:asciiTheme="majorHAnsi" w:hAnsiTheme="majorHAnsi" w:cs="Times"/>
          <w:sz w:val="20"/>
          <w:szCs w:val="20"/>
          <w:lang w:val="es-ES" w:eastAsia="fr-FR"/>
        </w:rPr>
        <w:t xml:space="preserve">el personal y los clientes </w:t>
      </w:r>
    </w:p>
    <w:p w14:paraId="0EDD2648" w14:textId="77777777" w:rsidR="004B7397" w:rsidRPr="00183ADB" w:rsidRDefault="004B7397" w:rsidP="00633DB7">
      <w:pPr>
        <w:pStyle w:val="Paragraphedeliste"/>
        <w:widowControl w:val="0"/>
        <w:numPr>
          <w:ilvl w:val="0"/>
          <w:numId w:val="4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0"/>
          <w:szCs w:val="20"/>
          <w:lang w:val="es-ES" w:eastAsia="fr-FR"/>
        </w:rPr>
      </w:pPr>
      <w:r w:rsidRPr="00183ADB">
        <w:rPr>
          <w:rFonts w:asciiTheme="majorHAnsi" w:hAnsiTheme="majorHAnsi" w:cs="Times"/>
          <w:sz w:val="20"/>
          <w:szCs w:val="20"/>
          <w:lang w:val="es-ES" w:eastAsia="fr-FR"/>
        </w:rPr>
        <w:t xml:space="preserve">Observación de las operaciones en las agencias </w:t>
      </w:r>
    </w:p>
    <w:p w14:paraId="5512639C" w14:textId="77777777" w:rsidR="004B7397" w:rsidRPr="00183ADB" w:rsidRDefault="004B7397" w:rsidP="00633DB7">
      <w:pPr>
        <w:pStyle w:val="Paragraphedeliste"/>
        <w:widowControl w:val="0"/>
        <w:numPr>
          <w:ilvl w:val="0"/>
          <w:numId w:val="4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0"/>
          <w:szCs w:val="20"/>
          <w:lang w:val="es-ES" w:eastAsia="fr-FR"/>
        </w:rPr>
      </w:pPr>
      <w:r w:rsidRPr="00183ADB">
        <w:rPr>
          <w:rFonts w:asciiTheme="majorHAnsi" w:hAnsiTheme="majorHAnsi" w:cs="Times"/>
          <w:sz w:val="20"/>
          <w:szCs w:val="20"/>
          <w:lang w:val="es-ES" w:eastAsia="fr-FR"/>
        </w:rPr>
        <w:t>Verificación de los expedientes de los clientes</w:t>
      </w:r>
    </w:p>
    <w:p w14:paraId="3D842E24" w14:textId="77777777" w:rsidR="004B7397" w:rsidRPr="00EB27D4" w:rsidRDefault="004B7397" w:rsidP="00633DB7">
      <w:pPr>
        <w:pStyle w:val="Paragraphedeliste"/>
        <w:widowControl w:val="0"/>
        <w:numPr>
          <w:ilvl w:val="0"/>
          <w:numId w:val="41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0"/>
          <w:szCs w:val="20"/>
          <w:lang w:val="es-ES" w:eastAsia="fr-FR"/>
        </w:rPr>
      </w:pPr>
      <w:r w:rsidRPr="00183ADB">
        <w:rPr>
          <w:rFonts w:asciiTheme="majorHAnsi" w:hAnsiTheme="majorHAnsi" w:cs="Times"/>
          <w:sz w:val="20"/>
          <w:szCs w:val="20"/>
          <w:lang w:val="es-ES" w:eastAsia="fr-FR"/>
        </w:rPr>
        <w:t xml:space="preserve">Revisión </w:t>
      </w:r>
      <w:r w:rsidR="00183ADB" w:rsidRPr="00183ADB">
        <w:rPr>
          <w:rFonts w:asciiTheme="majorHAnsi" w:hAnsiTheme="majorHAnsi" w:cs="Times"/>
          <w:sz w:val="20"/>
          <w:szCs w:val="20"/>
          <w:lang w:val="es-ES" w:eastAsia="fr-FR"/>
        </w:rPr>
        <w:t xml:space="preserve">de los datos del SIG </w:t>
      </w:r>
    </w:p>
    <w:p w14:paraId="12EAE616" w14:textId="77777777" w:rsidR="00101C48" w:rsidRPr="00101C48" w:rsidRDefault="00101C48" w:rsidP="00633DB7">
      <w:pPr>
        <w:spacing w:after="120" w:line="288" w:lineRule="auto"/>
        <w:jc w:val="both"/>
        <w:rPr>
          <w:rFonts w:asciiTheme="majorHAnsi" w:hAnsiTheme="majorHAnsi"/>
          <w:b/>
          <w:bCs/>
          <w:smallCaps/>
          <w:sz w:val="22"/>
          <w:lang w:val="es-ES"/>
        </w:rPr>
      </w:pPr>
      <w:r w:rsidRPr="00101C48">
        <w:rPr>
          <w:rFonts w:asciiTheme="majorHAnsi" w:hAnsiTheme="majorHAnsi"/>
          <w:b/>
          <w:bCs/>
          <w:smallCaps/>
          <w:sz w:val="22"/>
          <w:lang w:val="es-ES"/>
        </w:rPr>
        <w:t xml:space="preserve">Persona encargada </w:t>
      </w:r>
    </w:p>
    <w:p w14:paraId="588986A6" w14:textId="77777777" w:rsidR="00A821CE" w:rsidRPr="00F01F6F" w:rsidRDefault="002C6AC9" w:rsidP="00633DB7">
      <w:pPr>
        <w:spacing w:before="120"/>
        <w:jc w:val="both"/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</w:pPr>
      <w:r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Definir el papel de la persona encargada de coordinar estas actividades dentro de la IMF, en la preparación de la auditoria, durante y después. Definir las tareas en cuanto al análisis de los datos, </w:t>
      </w:r>
      <w:r w:rsidR="00465622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la </w:t>
      </w:r>
      <w:r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implementación del cuestionario, </w:t>
      </w:r>
      <w:r w:rsidR="00465622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la </w:t>
      </w:r>
      <w:r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preparación de los resultados preliminares, </w:t>
      </w:r>
      <w:r w:rsidR="00465622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la </w:t>
      </w:r>
      <w:r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>definición de un plan de acción</w:t>
      </w:r>
      <w:r w:rsidR="004829B9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>,</w:t>
      </w:r>
      <w:r w:rsidR="00465622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 el</w:t>
      </w:r>
      <w:r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 seguimiento de la puesta en marcha del plan de </w:t>
      </w:r>
      <w:r w:rsidR="00465622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>acción</w:t>
      </w:r>
      <w:r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, etc. </w:t>
      </w:r>
    </w:p>
    <w:p w14:paraId="2EFF7209" w14:textId="77777777" w:rsidR="004829B9" w:rsidRPr="00101C48" w:rsidRDefault="004829B9" w:rsidP="00633DB7">
      <w:pPr>
        <w:shd w:val="clear" w:color="auto" w:fill="FFFFFF"/>
        <w:jc w:val="both"/>
        <w:rPr>
          <w:rFonts w:asciiTheme="majorHAnsi" w:hAnsiTheme="majorHAnsi"/>
          <w:b/>
          <w:bCs/>
          <w:smallCaps/>
          <w:sz w:val="24"/>
          <w:lang w:val="es-ES"/>
        </w:rPr>
      </w:pPr>
    </w:p>
    <w:p w14:paraId="18C6940C" w14:textId="77777777" w:rsidR="00101C48" w:rsidRPr="00101C48" w:rsidRDefault="00101C48" w:rsidP="00633DB7">
      <w:pPr>
        <w:spacing w:after="120" w:line="288" w:lineRule="auto"/>
        <w:jc w:val="both"/>
        <w:rPr>
          <w:rFonts w:asciiTheme="majorHAnsi" w:hAnsiTheme="majorHAnsi"/>
          <w:b/>
          <w:bCs/>
          <w:smallCaps/>
          <w:sz w:val="22"/>
          <w:lang w:val="es-ES"/>
        </w:rPr>
      </w:pPr>
      <w:r w:rsidRPr="00101C48">
        <w:rPr>
          <w:rFonts w:asciiTheme="majorHAnsi" w:hAnsiTheme="majorHAnsi"/>
          <w:b/>
          <w:bCs/>
          <w:smallCaps/>
          <w:sz w:val="22"/>
          <w:lang w:val="es-ES"/>
        </w:rPr>
        <w:t xml:space="preserve">Compartir los resultados </w:t>
      </w:r>
    </w:p>
    <w:p w14:paraId="152A3C7F" w14:textId="77777777" w:rsidR="005D2931" w:rsidRPr="00F01F6F" w:rsidRDefault="00101C48" w:rsidP="00633DB7">
      <w:pPr>
        <w:shd w:val="clear" w:color="auto" w:fill="FFFFFF"/>
        <w:jc w:val="both"/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</w:pPr>
      <w:r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En esta sección, se tendrá que informar qué datos se </w:t>
      </w:r>
      <w:r w:rsidR="005D2931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>comunicaran</w:t>
      </w:r>
      <w:r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 y con quien. Los resultados SPI4 se </w:t>
      </w:r>
      <w:r w:rsidR="005D2931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>comunican por lo general a</w:t>
      </w:r>
      <w:r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: </w:t>
      </w:r>
    </w:p>
    <w:p w14:paraId="105F8717" w14:textId="77777777" w:rsidR="00353270" w:rsidRPr="00F01F6F" w:rsidRDefault="00F80255" w:rsidP="00633DB7">
      <w:pPr>
        <w:shd w:val="clear" w:color="auto" w:fill="FFFFFF"/>
        <w:jc w:val="both"/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</w:pPr>
      <w:r w:rsidRPr="00F01F6F">
        <w:rPr>
          <w:rFonts w:asciiTheme="majorHAnsi" w:hAnsiTheme="majorHAnsi" w:cs="Times"/>
          <w:b/>
          <w:i/>
          <w:color w:val="7F7F7F" w:themeColor="text1" w:themeTint="80"/>
          <w:szCs w:val="20"/>
          <w:lang w:val="es-ES" w:eastAsia="fr-FR"/>
        </w:rPr>
        <w:t>1. CERISE par</w:t>
      </w:r>
      <w:r w:rsidR="005D2931" w:rsidRPr="00F01F6F">
        <w:rPr>
          <w:rFonts w:asciiTheme="majorHAnsi" w:hAnsiTheme="majorHAnsi" w:cs="Times"/>
          <w:b/>
          <w:i/>
          <w:color w:val="7F7F7F" w:themeColor="text1" w:themeTint="80"/>
          <w:szCs w:val="20"/>
          <w:lang w:val="es-ES" w:eastAsia="fr-FR"/>
        </w:rPr>
        <w:t xml:space="preserve"> a</w:t>
      </w:r>
      <w:r w:rsidR="00D2279B" w:rsidRPr="00F01F6F">
        <w:rPr>
          <w:rFonts w:asciiTheme="majorHAnsi" w:hAnsiTheme="majorHAnsi" w:cs="Times"/>
          <w:b/>
          <w:i/>
          <w:color w:val="7F7F7F" w:themeColor="text1" w:themeTint="80"/>
          <w:szCs w:val="20"/>
          <w:lang w:val="es-ES" w:eastAsia="fr-FR"/>
        </w:rPr>
        <w:t xml:space="preserve">nálisis comparativos </w:t>
      </w:r>
      <w:r w:rsidR="00A821CE" w:rsidRPr="00F01F6F">
        <w:rPr>
          <w:rFonts w:asciiTheme="majorHAnsi" w:hAnsiTheme="majorHAnsi" w:cs="Times"/>
          <w:b/>
          <w:i/>
          <w:color w:val="7F7F7F" w:themeColor="text1" w:themeTint="80"/>
          <w:szCs w:val="20"/>
          <w:lang w:val="es-ES" w:eastAsia="fr-FR"/>
        </w:rPr>
        <w:t>/</w:t>
      </w:r>
      <w:proofErr w:type="spellStart"/>
      <w:r w:rsidR="00A821CE" w:rsidRPr="00F01F6F">
        <w:rPr>
          <w:rFonts w:asciiTheme="majorHAnsi" w:hAnsiTheme="majorHAnsi" w:cs="Times"/>
          <w:b/>
          <w:i/>
          <w:color w:val="7F7F7F" w:themeColor="text1" w:themeTint="80"/>
          <w:szCs w:val="20"/>
          <w:lang w:val="es-ES" w:eastAsia="fr-FR"/>
        </w:rPr>
        <w:t>Benchmark</w:t>
      </w:r>
      <w:proofErr w:type="spellEnd"/>
      <w:r w:rsidR="00A821CE" w:rsidRPr="00F01F6F">
        <w:rPr>
          <w:color w:val="7F7F7F" w:themeColor="text1" w:themeTint="80"/>
          <w:lang w:val="es-ES"/>
        </w:rPr>
        <w:t xml:space="preserve"> – </w:t>
      </w:r>
      <w:r w:rsidR="00D2279B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Los usuarios de SPI4 se comprometen en compartir sus resultados con CERISE, de manera confidencial. CERISE solo comunicará datos agregados (perfiles de instituciones, grupos de pares). </w:t>
      </w:r>
      <w:proofErr w:type="spellStart"/>
      <w:r w:rsidR="00D2279B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>Benchmarks</w:t>
      </w:r>
      <w:proofErr w:type="spellEnd"/>
      <w:r w:rsidR="00D2279B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 disponibles en </w:t>
      </w:r>
      <w:hyperlink r:id="rId8" w:history="1">
        <w:r w:rsidR="00353270" w:rsidRPr="00F01F6F">
          <w:rPr>
            <w:rFonts w:asciiTheme="majorHAnsi" w:hAnsiTheme="majorHAnsi" w:cs="Times"/>
            <w:i/>
            <w:color w:val="7F7F7F" w:themeColor="text1" w:themeTint="80"/>
            <w:szCs w:val="20"/>
            <w:lang w:val="es-ES" w:eastAsia="fr-FR"/>
          </w:rPr>
          <w:t>www.cerise-spi4.org</w:t>
        </w:r>
      </w:hyperlink>
      <w:r w:rsidR="00353270" w:rsidRPr="00F01F6F">
        <w:rPr>
          <w:color w:val="7F7F7F" w:themeColor="text1" w:themeTint="80"/>
          <w:lang w:val="es-ES"/>
        </w:rPr>
        <w:t xml:space="preserve"> </w:t>
      </w:r>
    </w:p>
    <w:p w14:paraId="3BCE449D" w14:textId="77777777" w:rsidR="00D2279B" w:rsidRPr="00F01F6F" w:rsidRDefault="005D2931" w:rsidP="00633DB7">
      <w:pPr>
        <w:shd w:val="clear" w:color="auto" w:fill="FFFFFF"/>
        <w:jc w:val="both"/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</w:pPr>
      <w:r w:rsidRPr="00F01F6F">
        <w:rPr>
          <w:rFonts w:asciiTheme="majorHAnsi" w:hAnsiTheme="majorHAnsi" w:cs="Times"/>
          <w:b/>
          <w:i/>
          <w:color w:val="7F7F7F" w:themeColor="text1" w:themeTint="80"/>
          <w:szCs w:val="20"/>
          <w:lang w:val="es-ES" w:eastAsia="fr-FR"/>
        </w:rPr>
        <w:lastRenderedPageBreak/>
        <w:t xml:space="preserve">2. </w:t>
      </w:r>
      <w:r w:rsidR="00353270" w:rsidRPr="00F01F6F">
        <w:rPr>
          <w:rFonts w:asciiTheme="majorHAnsi" w:hAnsiTheme="majorHAnsi" w:cs="Times"/>
          <w:b/>
          <w:i/>
          <w:color w:val="7F7F7F" w:themeColor="text1" w:themeTint="80"/>
          <w:szCs w:val="20"/>
          <w:lang w:val="es-ES" w:eastAsia="fr-FR"/>
        </w:rPr>
        <w:t xml:space="preserve">MIX </w:t>
      </w:r>
      <w:r w:rsidR="00D2279B" w:rsidRPr="00F01F6F">
        <w:rPr>
          <w:rFonts w:asciiTheme="majorHAnsi" w:hAnsiTheme="majorHAnsi" w:cs="Times"/>
          <w:b/>
          <w:i/>
          <w:color w:val="7F7F7F" w:themeColor="text1" w:themeTint="80"/>
          <w:szCs w:val="20"/>
          <w:lang w:val="es-ES" w:eastAsia="fr-FR"/>
        </w:rPr>
        <w:t>–</w:t>
      </w:r>
      <w:r w:rsidR="00353270" w:rsidRPr="00F01F6F">
        <w:rPr>
          <w:rFonts w:asciiTheme="majorHAnsi" w:hAnsiTheme="majorHAnsi" w:cs="Times"/>
          <w:b/>
          <w:i/>
          <w:color w:val="7F7F7F" w:themeColor="text1" w:themeTint="80"/>
          <w:szCs w:val="20"/>
          <w:lang w:val="es-ES" w:eastAsia="fr-FR"/>
        </w:rPr>
        <w:t xml:space="preserve"> </w:t>
      </w:r>
      <w:r w:rsidR="00A821CE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>Si</w:t>
      </w:r>
      <w:r w:rsidR="00D2279B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 la institución da su autorización, se podrán compartir los datos con el MIX, con el fin de facilitar la presentación de informes de datos sociales en el MIX </w:t>
      </w:r>
      <w:proofErr w:type="spellStart"/>
      <w:r w:rsidR="00D2279B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>Market</w:t>
      </w:r>
      <w:proofErr w:type="spellEnd"/>
      <w:r w:rsidR="00D2279B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. </w:t>
      </w:r>
    </w:p>
    <w:p w14:paraId="732B0AE8" w14:textId="77777777" w:rsidR="00053443" w:rsidRPr="00F01F6F" w:rsidRDefault="00053443" w:rsidP="00633DB7">
      <w:pPr>
        <w:shd w:val="clear" w:color="auto" w:fill="FFFFFF"/>
        <w:jc w:val="both"/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</w:pPr>
    </w:p>
    <w:p w14:paraId="554E583F" w14:textId="77777777" w:rsidR="00040515" w:rsidRPr="00F01F6F" w:rsidRDefault="005D2931" w:rsidP="00633DB7">
      <w:pPr>
        <w:shd w:val="clear" w:color="auto" w:fill="FFFFFF"/>
        <w:jc w:val="both"/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</w:pPr>
      <w:r w:rsidRPr="00F01F6F">
        <w:rPr>
          <w:rFonts w:asciiTheme="majorHAnsi" w:hAnsiTheme="majorHAnsi" w:cs="Times"/>
          <w:b/>
          <w:i/>
          <w:color w:val="7F7F7F" w:themeColor="text1" w:themeTint="80"/>
          <w:szCs w:val="20"/>
          <w:lang w:val="es-ES" w:eastAsia="fr-FR"/>
        </w:rPr>
        <w:t xml:space="preserve">3. </w:t>
      </w:r>
      <w:r w:rsidR="00D2279B" w:rsidRPr="00F01F6F">
        <w:rPr>
          <w:rFonts w:asciiTheme="majorHAnsi" w:hAnsiTheme="majorHAnsi" w:cs="Times"/>
          <w:b/>
          <w:i/>
          <w:color w:val="7F7F7F" w:themeColor="text1" w:themeTint="80"/>
          <w:szCs w:val="20"/>
          <w:lang w:val="es-ES" w:eastAsia="fr-FR"/>
        </w:rPr>
        <w:t>Inversores sociales</w:t>
      </w:r>
      <w:r w:rsidR="00353270" w:rsidRPr="00F01F6F">
        <w:rPr>
          <w:rFonts w:asciiTheme="majorHAnsi" w:hAnsiTheme="majorHAnsi" w:cs="Times"/>
          <w:b/>
          <w:i/>
          <w:color w:val="7F7F7F" w:themeColor="text1" w:themeTint="80"/>
          <w:szCs w:val="20"/>
          <w:lang w:val="es-ES" w:eastAsia="fr-FR"/>
        </w:rPr>
        <w:t xml:space="preserve"> ALINUS</w:t>
      </w:r>
      <w:r w:rsidR="00053443" w:rsidRPr="00F01F6F">
        <w:rPr>
          <w:rFonts w:asciiTheme="majorHAnsi" w:hAnsiTheme="majorHAnsi" w:cs="Times"/>
          <w:color w:val="7F7F7F" w:themeColor="text1" w:themeTint="80"/>
          <w:szCs w:val="20"/>
          <w:lang w:val="es-ES" w:eastAsia="fr-FR"/>
        </w:rPr>
        <w:t xml:space="preserve"> </w:t>
      </w:r>
      <w:proofErr w:type="gramStart"/>
      <w:r w:rsidR="00053443" w:rsidRPr="00F01F6F">
        <w:rPr>
          <w:rFonts w:asciiTheme="majorHAnsi" w:hAnsiTheme="majorHAnsi" w:cs="Times"/>
          <w:color w:val="7F7F7F" w:themeColor="text1" w:themeTint="80"/>
          <w:szCs w:val="20"/>
          <w:lang w:val="es-ES" w:eastAsia="fr-FR"/>
        </w:rPr>
        <w:t xml:space="preserve">- </w:t>
      </w:r>
      <w:r w:rsidR="00053443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 SPI</w:t>
      </w:r>
      <w:proofErr w:type="gramEnd"/>
      <w:r w:rsidR="00053443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4 </w:t>
      </w:r>
      <w:r w:rsidR="00040515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incorpora </w:t>
      </w:r>
      <w:r w:rsidR="00D2279B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la opción </w:t>
      </w:r>
      <w:r w:rsidR="0024539F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>para generar</w:t>
      </w:r>
      <w:r w:rsidR="00040515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 </w:t>
      </w:r>
      <w:r w:rsidR="00D2279B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informes externos  </w:t>
      </w:r>
      <w:r w:rsidR="00040515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>que ofrecen la posibilidad al usuario de filtrar su cuestionario p</w:t>
      </w:r>
      <w:r w:rsidR="0024539F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>ara añadir o restar indicadores</w:t>
      </w:r>
      <w:r w:rsidR="00040515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 según las necesidades que tengan en la presentación de informes. Entre estas opciones, se encuentra ALINUS</w:t>
      </w:r>
      <w:r w:rsidR="00040515" w:rsidRPr="00F01F6F">
        <w:rPr>
          <w:rStyle w:val="Appelnotedebasdep"/>
          <w:rFonts w:asciiTheme="majorHAnsi" w:hAnsiTheme="majorHAnsi" w:cs="Times"/>
          <w:i/>
          <w:color w:val="7F7F7F" w:themeColor="text1" w:themeTint="80"/>
          <w:szCs w:val="20"/>
          <w:lang w:val="fr-FR" w:eastAsia="fr-FR"/>
        </w:rPr>
        <w:footnoteReference w:id="2"/>
      </w:r>
      <w:r w:rsidR="00040515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>, un grupo de inversores sociales comprometidos en integrar los Estándares Universales/ SPI4 en sus herramientas de inversión. La opción de “</w:t>
      </w:r>
      <w:proofErr w:type="spellStart"/>
      <w:r w:rsidR="00040515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>reporting</w:t>
      </w:r>
      <w:proofErr w:type="spellEnd"/>
      <w:r w:rsidR="00040515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 externo ALINUS” es un subconjunto de 80 indicadores SPI4, seleccionados directamente por </w:t>
      </w:r>
      <w:r w:rsidR="00FE3E98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>el grupo de inversores.</w:t>
      </w:r>
      <w:r w:rsidR="0024539F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 </w:t>
      </w:r>
      <w:r w:rsidR="00FE3E98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En el caso de que </w:t>
      </w:r>
      <w:r w:rsidR="00040515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>alguno de lo</w:t>
      </w:r>
      <w:r w:rsidR="00FE3E98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>s inversores de la IMF pertenezca</w:t>
      </w:r>
      <w:r w:rsidR="00040515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 al grupo ALINUS, compartir los resultados SPI4 con éstos permitirá a la IMF demostrar su compromiso social, facilitar el proceso de </w:t>
      </w:r>
      <w:r w:rsidR="0024539F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>“</w:t>
      </w:r>
      <w:proofErr w:type="spellStart"/>
      <w:r w:rsidR="00040515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>due</w:t>
      </w:r>
      <w:proofErr w:type="spellEnd"/>
      <w:r w:rsidR="00040515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 </w:t>
      </w:r>
      <w:proofErr w:type="spellStart"/>
      <w:r w:rsidR="00040515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>diligence</w:t>
      </w:r>
      <w:proofErr w:type="spellEnd"/>
      <w:r w:rsidR="0024539F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>”</w:t>
      </w:r>
      <w:r w:rsidR="00040515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 y cumplir con las obligaciones de presentación de informes. Contacte con CERISE o con su </w:t>
      </w:r>
      <w:proofErr w:type="gramStart"/>
      <w:r w:rsidR="00040515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>inversor  para</w:t>
      </w:r>
      <w:proofErr w:type="gramEnd"/>
      <w:r w:rsidR="00040515" w:rsidRPr="00F01F6F">
        <w:rPr>
          <w:rFonts w:asciiTheme="majorHAnsi" w:hAnsiTheme="majorHAnsi" w:cs="Times"/>
          <w:i/>
          <w:color w:val="7F7F7F" w:themeColor="text1" w:themeTint="80"/>
          <w:szCs w:val="20"/>
          <w:lang w:val="es-ES" w:eastAsia="fr-FR"/>
        </w:rPr>
        <w:t xml:space="preserve"> más información. </w:t>
      </w:r>
    </w:p>
    <w:p w14:paraId="399C4D5E" w14:textId="77777777" w:rsidR="00040515" w:rsidRDefault="00040515" w:rsidP="00633DB7">
      <w:pPr>
        <w:shd w:val="clear" w:color="auto" w:fill="FFFFFF"/>
        <w:jc w:val="both"/>
        <w:rPr>
          <w:rFonts w:asciiTheme="majorHAnsi" w:hAnsiTheme="majorHAnsi" w:cs="Times"/>
          <w:i/>
          <w:color w:val="1F497D" w:themeColor="text2"/>
          <w:szCs w:val="20"/>
          <w:lang w:val="es-ES" w:eastAsia="fr-FR"/>
        </w:rPr>
      </w:pPr>
    </w:p>
    <w:p w14:paraId="3C50D8E1" w14:textId="77777777" w:rsidR="008D2ABE" w:rsidRDefault="00353270" w:rsidP="00633DB7">
      <w:pPr>
        <w:shd w:val="clear" w:color="auto" w:fill="FFFFFF"/>
        <w:spacing w:after="120"/>
        <w:jc w:val="both"/>
        <w:rPr>
          <w:rFonts w:asciiTheme="majorHAnsi" w:hAnsiTheme="majorHAnsi"/>
          <w:b/>
          <w:bCs/>
          <w:smallCaps/>
          <w:sz w:val="24"/>
          <w:lang w:val="es-ES"/>
        </w:rPr>
      </w:pPr>
      <w:r w:rsidRPr="005B3005">
        <w:rPr>
          <w:lang w:val="es-ES"/>
        </w:rPr>
        <w:br/>
      </w:r>
      <w:r w:rsidR="005B3005" w:rsidRPr="005B3005">
        <w:rPr>
          <w:rFonts w:asciiTheme="majorHAnsi" w:hAnsiTheme="majorHAnsi"/>
          <w:b/>
          <w:bCs/>
          <w:smallCaps/>
          <w:sz w:val="24"/>
          <w:lang w:val="es-ES"/>
        </w:rPr>
        <w:t xml:space="preserve">Nivel de esfuerzo e implicación </w:t>
      </w:r>
    </w:p>
    <w:p w14:paraId="049CFF64" w14:textId="77777777" w:rsidR="008D2ABE" w:rsidRPr="00F01F6F" w:rsidRDefault="00531FC4" w:rsidP="00633DB7">
      <w:p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</w:pP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>Esto dependerá de</w:t>
      </w:r>
      <w:r w:rsidR="005B3005"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: </w:t>
      </w:r>
    </w:p>
    <w:p w14:paraId="15FE5607" w14:textId="77777777" w:rsidR="008D2ABE" w:rsidRPr="00F01F6F" w:rsidRDefault="00531FC4" w:rsidP="00633DB7">
      <w:pPr>
        <w:pStyle w:val="Paragraphedeliste"/>
        <w:numPr>
          <w:ilvl w:val="0"/>
          <w:numId w:val="42"/>
        </w:num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</w:pP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>Tamaño</w:t>
      </w:r>
      <w:r w:rsidR="005B3005"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 de la </w:t>
      </w: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>institución</w:t>
      </w:r>
      <w:r w:rsidR="005B3005"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 </w:t>
      </w:r>
    </w:p>
    <w:p w14:paraId="593714F2" w14:textId="77777777" w:rsidR="00F536B7" w:rsidRPr="00F01F6F" w:rsidRDefault="005B3005" w:rsidP="00633DB7">
      <w:pPr>
        <w:pStyle w:val="Paragraphedeliste"/>
        <w:numPr>
          <w:ilvl w:val="0"/>
          <w:numId w:val="42"/>
        </w:num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</w:pP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Nivel de madurez de la </w:t>
      </w:r>
      <w:r w:rsidR="00531FC4"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>institución</w:t>
      </w: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 </w:t>
      </w:r>
    </w:p>
    <w:p w14:paraId="312B6FEA" w14:textId="77777777" w:rsidR="005B3005" w:rsidRPr="00F01F6F" w:rsidRDefault="005B3005" w:rsidP="00633DB7">
      <w:pPr>
        <w:pStyle w:val="Paragraphedeliste"/>
        <w:numPr>
          <w:ilvl w:val="0"/>
          <w:numId w:val="42"/>
        </w:num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</w:pP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Nivel de formalización de los procedimientos: la cantidad de información disponible y el tiempo de preparación necesario será mayor cuanto más alto sea el nivel de formalización. </w:t>
      </w:r>
    </w:p>
    <w:p w14:paraId="6A714257" w14:textId="77777777" w:rsidR="005B3005" w:rsidRPr="00F01F6F" w:rsidRDefault="0024539F" w:rsidP="00633DB7">
      <w:pPr>
        <w:pStyle w:val="Paragraphedeliste"/>
        <w:numPr>
          <w:ilvl w:val="0"/>
          <w:numId w:val="42"/>
        </w:num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</w:pP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Nivel de implicación de la institución: </w:t>
      </w:r>
      <w:r w:rsidR="00177498"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>si la institución asigna</w:t>
      </w: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 </w:t>
      </w:r>
      <w:r w:rsidR="00177498"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una persona encargada </w:t>
      </w:r>
      <w:r w:rsidR="00531FC4"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>(vea</w:t>
      </w: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 a continuación) que esté</w:t>
      </w:r>
      <w:r w:rsidR="00177498"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 implicada</w:t>
      </w: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 activamente en la auditoria, se podrá reducir, en caso que sea necesario, el número de días trabajados por el auditor.  </w:t>
      </w:r>
    </w:p>
    <w:p w14:paraId="160AF7BF" w14:textId="77777777" w:rsidR="008D2ABE" w:rsidRPr="00F01F6F" w:rsidRDefault="0024539F" w:rsidP="00633DB7">
      <w:pPr>
        <w:pStyle w:val="Paragraphedeliste"/>
        <w:numPr>
          <w:ilvl w:val="0"/>
          <w:numId w:val="42"/>
        </w:num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</w:pP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Nivel de implicación en las actividades después de la auditoria, tales como el seguimiento </w:t>
      </w:r>
      <w:r w:rsidR="00177498"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>de l</w:t>
      </w: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a puesta en marcha del plan de acción </w:t>
      </w:r>
      <w:r w:rsidR="00177498"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(podrá hacerse distancia o en persona a través de formaciones/capacitaciones). </w:t>
      </w:r>
    </w:p>
    <w:p w14:paraId="3DCF22B1" w14:textId="77777777" w:rsidR="008D2ABE" w:rsidRPr="00F01F6F" w:rsidRDefault="008D2ABE" w:rsidP="00633DB7">
      <w:p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</w:pPr>
    </w:p>
    <w:p w14:paraId="4E72C501" w14:textId="77777777" w:rsidR="00531FC4" w:rsidRPr="00F01F6F" w:rsidRDefault="00531FC4" w:rsidP="00633DB7">
      <w:p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</w:pP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>La auditoria tom</w:t>
      </w:r>
      <w:r w:rsidR="00177498"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>a, en general,</w:t>
      </w: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 entre 5 y 12 días: </w:t>
      </w:r>
    </w:p>
    <w:p w14:paraId="23FC9600" w14:textId="77777777" w:rsidR="00C211BD" w:rsidRPr="00F01F6F" w:rsidRDefault="00C211BD" w:rsidP="00633DB7">
      <w:p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</w:pPr>
    </w:p>
    <w:p w14:paraId="2C13414A" w14:textId="77777777" w:rsidR="008D2ABE" w:rsidRPr="00F01F6F" w:rsidRDefault="00177498" w:rsidP="00633DB7">
      <w:pPr>
        <w:pStyle w:val="Paragraphedeliste"/>
        <w:numPr>
          <w:ilvl w:val="0"/>
          <w:numId w:val="43"/>
        </w:num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</w:pP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>Preparación</w:t>
      </w:r>
      <w:r w:rsidR="008D2ABE"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: 1-3 </w:t>
      </w: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días </w:t>
      </w:r>
    </w:p>
    <w:p w14:paraId="79BC6BB4" w14:textId="77777777" w:rsidR="008D2ABE" w:rsidRPr="00F01F6F" w:rsidRDefault="00177498" w:rsidP="00633DB7">
      <w:pPr>
        <w:pStyle w:val="Paragraphedeliste"/>
        <w:numPr>
          <w:ilvl w:val="0"/>
          <w:numId w:val="43"/>
        </w:num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</w:pP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Taller introductorio, visitas y entrevistas sobre el </w:t>
      </w:r>
      <w:proofErr w:type="gramStart"/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>terreno :</w:t>
      </w:r>
      <w:proofErr w:type="gramEnd"/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 3-5días </w:t>
      </w:r>
    </w:p>
    <w:p w14:paraId="4C7CBE98" w14:textId="77777777" w:rsidR="00C211BD" w:rsidRPr="00F01F6F" w:rsidRDefault="00177498" w:rsidP="00633DB7">
      <w:pPr>
        <w:pStyle w:val="Paragraphedeliste"/>
        <w:numPr>
          <w:ilvl w:val="0"/>
          <w:numId w:val="43"/>
        </w:num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</w:pP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Presentación de informes, definición de un plan de acción: 2-4 días </w:t>
      </w:r>
    </w:p>
    <w:p w14:paraId="68A89DC4" w14:textId="77777777" w:rsidR="00177498" w:rsidRPr="00F01F6F" w:rsidRDefault="00177498" w:rsidP="00633DB7">
      <w:pPr>
        <w:pStyle w:val="Paragraphedeliste"/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</w:pPr>
    </w:p>
    <w:p w14:paraId="27B94C29" w14:textId="77777777" w:rsidR="00177498" w:rsidRPr="00F01F6F" w:rsidRDefault="001D5933" w:rsidP="00633DB7">
      <w:p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</w:pP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>Se pued</w:t>
      </w:r>
      <w:r w:rsidR="00177498"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>e pr</w:t>
      </w: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>ogramar</w:t>
      </w:r>
      <w:r w:rsidR="00177498"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 tiempo adicional, para dedicarlo al </w:t>
      </w: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>seguimiento</w:t>
      </w:r>
      <w:r w:rsidR="00177498"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 del plan de </w:t>
      </w: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>acción</w:t>
      </w:r>
      <w:r w:rsidR="00177498"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, </w:t>
      </w: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 xml:space="preserve">el reparto de los recursos específicos a las IMF, en el caso en que los necesiten, la revisión de documentos elaborados, o a las discusiones e intercambios referentes a las acciones a implementar. </w:t>
      </w:r>
    </w:p>
    <w:p w14:paraId="0AAB8036" w14:textId="77777777" w:rsidR="00177498" w:rsidRPr="00F01F6F" w:rsidRDefault="00177498" w:rsidP="00633DB7">
      <w:pPr>
        <w:shd w:val="clear" w:color="auto" w:fill="FFFFFF"/>
        <w:jc w:val="both"/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</w:pPr>
    </w:p>
    <w:p w14:paraId="70625DBF" w14:textId="77777777" w:rsidR="00471758" w:rsidRPr="001D5933" w:rsidRDefault="008D2ABE" w:rsidP="00633DB7">
      <w:pPr>
        <w:spacing w:after="120"/>
        <w:jc w:val="both"/>
        <w:rPr>
          <w:rFonts w:asciiTheme="majorHAnsi" w:hAnsiTheme="majorHAnsi"/>
          <w:b/>
          <w:smallCaps/>
          <w:sz w:val="24"/>
          <w:lang w:val="es-ES"/>
        </w:rPr>
      </w:pPr>
      <w:r w:rsidRPr="001D5933">
        <w:rPr>
          <w:rFonts w:asciiTheme="majorHAnsi" w:hAnsiTheme="majorHAnsi"/>
          <w:b/>
          <w:smallCaps/>
          <w:sz w:val="24"/>
          <w:lang w:val="es-ES"/>
        </w:rPr>
        <w:t>calend</w:t>
      </w:r>
      <w:r w:rsidR="00D2279B" w:rsidRPr="001D5933">
        <w:rPr>
          <w:rFonts w:asciiTheme="majorHAnsi" w:hAnsiTheme="majorHAnsi"/>
          <w:b/>
          <w:smallCaps/>
          <w:sz w:val="24"/>
          <w:lang w:val="es-ES"/>
        </w:rPr>
        <w:t>ario</w:t>
      </w:r>
    </w:p>
    <w:p w14:paraId="08B36931" w14:textId="77777777" w:rsidR="00C211BD" w:rsidRPr="00F01F6F" w:rsidRDefault="00D2279B" w:rsidP="00633DB7">
      <w:pPr>
        <w:spacing w:after="120" w:line="288" w:lineRule="auto"/>
        <w:jc w:val="both"/>
        <w:rPr>
          <w:rFonts w:asciiTheme="majorHAnsi" w:hAnsiTheme="majorHAnsi"/>
          <w:b/>
          <w:bCs/>
          <w:smallCaps/>
          <w:color w:val="7F7F7F" w:themeColor="text1" w:themeTint="80"/>
          <w:sz w:val="24"/>
          <w:lang w:val="es-ES"/>
        </w:rPr>
      </w:pPr>
      <w:r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>Especificar</w:t>
      </w:r>
      <w:r w:rsidR="00053443" w:rsidRPr="00F01F6F">
        <w:rPr>
          <w:rFonts w:asciiTheme="majorHAnsi" w:eastAsia="Times New Roman" w:hAnsiTheme="majorHAnsi" w:cs="Arial"/>
          <w:i/>
          <w:color w:val="7F7F7F" w:themeColor="text1" w:themeTint="80"/>
          <w:sz w:val="19"/>
          <w:szCs w:val="19"/>
          <w:lang w:val="es-ES" w:eastAsia="en-US"/>
        </w:rPr>
        <w:t>.</w:t>
      </w:r>
    </w:p>
    <w:p w14:paraId="65D73991" w14:textId="77777777" w:rsidR="0076661C" w:rsidRDefault="0076661C" w:rsidP="00633DB7">
      <w:pPr>
        <w:spacing w:after="120" w:line="288" w:lineRule="auto"/>
        <w:jc w:val="both"/>
        <w:rPr>
          <w:rFonts w:asciiTheme="majorHAnsi" w:hAnsiTheme="majorHAnsi"/>
          <w:b/>
          <w:bCs/>
          <w:smallCaps/>
          <w:sz w:val="24"/>
          <w:lang w:val="es-ES"/>
        </w:rPr>
      </w:pPr>
    </w:p>
    <w:p w14:paraId="0CC8556F" w14:textId="77777777" w:rsidR="00CF520A" w:rsidRPr="001D5933" w:rsidRDefault="0076661C" w:rsidP="00633DB7">
      <w:pPr>
        <w:spacing w:after="120" w:line="288" w:lineRule="auto"/>
        <w:jc w:val="both"/>
        <w:rPr>
          <w:rFonts w:asciiTheme="majorHAnsi" w:hAnsiTheme="majorHAnsi"/>
          <w:b/>
          <w:bCs/>
          <w:smallCaps/>
          <w:sz w:val="24"/>
          <w:lang w:val="es-ES"/>
        </w:rPr>
      </w:pPr>
      <w:r>
        <w:rPr>
          <w:rFonts w:asciiTheme="majorHAnsi" w:hAnsiTheme="majorHAnsi"/>
          <w:b/>
          <w:bCs/>
          <w:smallCaps/>
          <w:sz w:val="24"/>
          <w:lang w:val="es-ES"/>
        </w:rPr>
        <w:t xml:space="preserve">A entregar </w:t>
      </w:r>
    </w:p>
    <w:p w14:paraId="7C822A0F" w14:textId="77777777" w:rsidR="0076661C" w:rsidRPr="0076661C" w:rsidRDefault="0076661C" w:rsidP="00633DB7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 w:cs="Times"/>
          <w:sz w:val="20"/>
          <w:szCs w:val="20"/>
          <w:lang w:val="es-ES" w:eastAsia="fr-FR"/>
        </w:rPr>
      </w:pPr>
      <w:r w:rsidRPr="0076661C">
        <w:rPr>
          <w:rFonts w:asciiTheme="majorHAnsi" w:hAnsiTheme="majorHAnsi" w:cs="Times"/>
          <w:sz w:val="20"/>
          <w:szCs w:val="20"/>
          <w:lang w:val="es-ES" w:eastAsia="fr-FR"/>
        </w:rPr>
        <w:t xml:space="preserve">Cuestionario SPI4 completo </w:t>
      </w:r>
    </w:p>
    <w:p w14:paraId="28947E22" w14:textId="77777777" w:rsidR="008D2ABE" w:rsidRPr="0076661C" w:rsidRDefault="0076661C" w:rsidP="00633DB7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 w:cs="Times"/>
          <w:sz w:val="20"/>
          <w:szCs w:val="20"/>
          <w:lang w:val="es-ES" w:eastAsia="fr-FR"/>
        </w:rPr>
      </w:pPr>
      <w:r w:rsidRPr="0076661C">
        <w:rPr>
          <w:rFonts w:asciiTheme="majorHAnsi" w:hAnsiTheme="majorHAnsi" w:cs="Times"/>
          <w:sz w:val="20"/>
          <w:szCs w:val="20"/>
          <w:lang w:val="es-ES" w:eastAsia="fr-FR"/>
        </w:rPr>
        <w:t>Informe de la auditoria retomando los resultados de la IMF y</w:t>
      </w:r>
      <w:r>
        <w:rPr>
          <w:rFonts w:asciiTheme="majorHAnsi" w:hAnsiTheme="majorHAnsi" w:cs="Times"/>
          <w:sz w:val="20"/>
          <w:szCs w:val="20"/>
          <w:lang w:val="es-ES" w:eastAsia="fr-FR"/>
        </w:rPr>
        <w:t xml:space="preserve">, </w:t>
      </w:r>
      <w:r w:rsidRPr="0076661C">
        <w:rPr>
          <w:rFonts w:asciiTheme="majorHAnsi" w:hAnsiTheme="majorHAnsi" w:cs="Times"/>
          <w:sz w:val="20"/>
          <w:szCs w:val="20"/>
          <w:lang w:val="es-ES" w:eastAsia="fr-FR"/>
        </w:rPr>
        <w:t>en el caso d</w:t>
      </w:r>
      <w:r>
        <w:rPr>
          <w:rFonts w:asciiTheme="majorHAnsi" w:hAnsiTheme="majorHAnsi" w:cs="Times"/>
          <w:sz w:val="20"/>
          <w:szCs w:val="20"/>
          <w:lang w:val="es-ES" w:eastAsia="fr-FR"/>
        </w:rPr>
        <w:t xml:space="preserve">e que sea posible, incorporar </w:t>
      </w:r>
      <w:r w:rsidRPr="0076661C">
        <w:rPr>
          <w:rFonts w:asciiTheme="majorHAnsi" w:hAnsiTheme="majorHAnsi" w:cs="Times"/>
          <w:sz w:val="20"/>
          <w:szCs w:val="20"/>
          <w:lang w:val="es-ES" w:eastAsia="fr-FR"/>
        </w:rPr>
        <w:t xml:space="preserve">los análisis comparativos facilitados por CERISE. </w:t>
      </w:r>
    </w:p>
    <w:p w14:paraId="63B79B6B" w14:textId="77777777" w:rsidR="0076661C" w:rsidRPr="0076661C" w:rsidRDefault="0076661C" w:rsidP="00633DB7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 w:cs="Times"/>
          <w:sz w:val="20"/>
          <w:szCs w:val="20"/>
          <w:lang w:val="es-ES" w:eastAsia="fr-FR"/>
        </w:rPr>
      </w:pPr>
      <w:r w:rsidRPr="0076661C">
        <w:rPr>
          <w:rFonts w:asciiTheme="majorHAnsi" w:hAnsiTheme="majorHAnsi" w:cs="Times"/>
          <w:sz w:val="20"/>
          <w:szCs w:val="20"/>
          <w:lang w:val="es-ES" w:eastAsia="fr-FR"/>
        </w:rPr>
        <w:t xml:space="preserve">Plan de acción y vínculo con los recursos técnicos disponibles en la página web de la SPTF y de la Smart </w:t>
      </w:r>
      <w:proofErr w:type="spellStart"/>
      <w:r w:rsidRPr="0076661C">
        <w:rPr>
          <w:rFonts w:asciiTheme="majorHAnsi" w:hAnsiTheme="majorHAnsi" w:cs="Times"/>
          <w:sz w:val="20"/>
          <w:szCs w:val="20"/>
          <w:lang w:val="es-ES" w:eastAsia="fr-FR"/>
        </w:rPr>
        <w:t>Campaign</w:t>
      </w:r>
      <w:proofErr w:type="spellEnd"/>
      <w:r w:rsidRPr="0076661C">
        <w:rPr>
          <w:rFonts w:asciiTheme="majorHAnsi" w:hAnsiTheme="majorHAnsi" w:cs="Times"/>
          <w:sz w:val="20"/>
          <w:szCs w:val="20"/>
          <w:lang w:val="es-ES" w:eastAsia="fr-FR"/>
        </w:rPr>
        <w:t>).</w:t>
      </w:r>
    </w:p>
    <w:p w14:paraId="15D23323" w14:textId="77777777" w:rsidR="00F536B7" w:rsidRPr="0076661C" w:rsidRDefault="0076661C" w:rsidP="00633DB7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 w:cs="Times"/>
          <w:sz w:val="20"/>
          <w:szCs w:val="20"/>
          <w:lang w:val="es-ES" w:eastAsia="fr-FR"/>
        </w:rPr>
      </w:pPr>
      <w:r w:rsidRPr="0076661C">
        <w:rPr>
          <w:rFonts w:asciiTheme="majorHAnsi" w:hAnsiTheme="majorHAnsi" w:cs="Times"/>
          <w:sz w:val="20"/>
          <w:szCs w:val="20"/>
          <w:lang w:val="es-ES" w:eastAsia="fr-FR"/>
        </w:rPr>
        <w:t>Presentaciones/ material utilizado en los talleres improductivos y las sesiones de clausura</w:t>
      </w:r>
    </w:p>
    <w:p w14:paraId="3C008255" w14:textId="77777777" w:rsidR="00C211BD" w:rsidRPr="0076661C" w:rsidRDefault="0076661C" w:rsidP="00633DB7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 w:cs="Times"/>
          <w:sz w:val="20"/>
          <w:szCs w:val="20"/>
          <w:lang w:val="es-ES" w:eastAsia="fr-FR"/>
        </w:rPr>
      </w:pPr>
      <w:r w:rsidRPr="0076661C">
        <w:rPr>
          <w:rFonts w:asciiTheme="majorHAnsi" w:hAnsiTheme="majorHAnsi" w:cs="Times"/>
          <w:sz w:val="20"/>
          <w:szCs w:val="20"/>
          <w:lang w:val="es-ES" w:eastAsia="fr-FR"/>
        </w:rPr>
        <w:t>Completar po</w:t>
      </w:r>
      <w:r w:rsidR="00F536B7" w:rsidRPr="0076661C">
        <w:rPr>
          <w:rFonts w:asciiTheme="majorHAnsi" w:hAnsiTheme="majorHAnsi" w:cs="Times"/>
          <w:sz w:val="20"/>
          <w:szCs w:val="20"/>
          <w:lang w:val="es-ES" w:eastAsia="fr-FR"/>
        </w:rPr>
        <w:t>r l</w:t>
      </w:r>
      <w:r w:rsidRPr="0076661C">
        <w:rPr>
          <w:rFonts w:asciiTheme="majorHAnsi" w:hAnsiTheme="majorHAnsi" w:cs="Times"/>
          <w:sz w:val="20"/>
          <w:szCs w:val="20"/>
          <w:lang w:val="es-ES" w:eastAsia="fr-FR"/>
        </w:rPr>
        <w:t xml:space="preserve">a </w:t>
      </w:r>
      <w:r w:rsidR="00F536B7" w:rsidRPr="0076661C">
        <w:rPr>
          <w:rFonts w:asciiTheme="majorHAnsi" w:hAnsiTheme="majorHAnsi" w:cs="Times"/>
          <w:sz w:val="20"/>
          <w:szCs w:val="20"/>
          <w:lang w:val="es-ES" w:eastAsia="fr-FR"/>
        </w:rPr>
        <w:t>IMF</w:t>
      </w:r>
    </w:p>
    <w:sectPr w:rsidR="00C211BD" w:rsidRPr="0076661C" w:rsidSect="00F80255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04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A3CAF" w14:textId="77777777" w:rsidR="00841FC5" w:rsidRDefault="00841FC5" w:rsidP="0090476B">
      <w:r>
        <w:separator/>
      </w:r>
    </w:p>
  </w:endnote>
  <w:endnote w:type="continuationSeparator" w:id="0">
    <w:p w14:paraId="28AF137D" w14:textId="77777777" w:rsidR="00841FC5" w:rsidRDefault="00841FC5" w:rsidP="0090476B">
      <w:r>
        <w:continuationSeparator/>
      </w:r>
    </w:p>
  </w:endnote>
  <w:endnote w:type="continuationNotice" w:id="1">
    <w:p w14:paraId="015EE0A3" w14:textId="77777777" w:rsidR="00841FC5" w:rsidRDefault="00841F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E033" w14:textId="77777777" w:rsidR="00DD211F" w:rsidRDefault="00DD211F" w:rsidP="00DA4CF2">
    <w:pPr>
      <w:pStyle w:val="Pieddepage"/>
      <w:jc w:val="center"/>
      <w:rPr>
        <w:color w:val="A6A6A6"/>
        <w:spacing w:val="-6"/>
        <w:sz w:val="18"/>
        <w:szCs w:val="18"/>
      </w:rPr>
    </w:pPr>
  </w:p>
  <w:p w14:paraId="0592ED22" w14:textId="77777777" w:rsidR="00DD211F" w:rsidRPr="00D27B95" w:rsidRDefault="00DD211F" w:rsidP="00B87127">
    <w:pPr>
      <w:pStyle w:val="Pieddepage"/>
      <w:tabs>
        <w:tab w:val="left" w:pos="707"/>
        <w:tab w:val="center" w:pos="4532"/>
      </w:tabs>
      <w:jc w:val="center"/>
      <w:rPr>
        <w:rStyle w:val="Numrodepage"/>
        <w:rFonts w:ascii="Times New Roman" w:hAnsi="Times New Roman"/>
        <w:lang w:val="fr-BE"/>
      </w:rPr>
    </w:pPr>
  </w:p>
  <w:p w14:paraId="709FD457" w14:textId="77777777" w:rsidR="00DD211F" w:rsidRPr="00115C6A" w:rsidRDefault="00DD211F" w:rsidP="00B87127">
    <w:pPr>
      <w:pStyle w:val="Pieddepage"/>
      <w:tabs>
        <w:tab w:val="left" w:pos="707"/>
        <w:tab w:val="center" w:pos="4532"/>
      </w:tabs>
      <w:jc w:val="center"/>
      <w:rPr>
        <w:rFonts w:ascii="Helvetica Neue Light" w:hAnsi="Helvetica Neue Light"/>
        <w:color w:val="A6A6A6"/>
        <w:sz w:val="16"/>
        <w:szCs w:val="16"/>
        <w:lang w:val="fr-BE"/>
      </w:rPr>
    </w:pPr>
    <w:r w:rsidRPr="00D27B95">
      <w:rPr>
        <w:rStyle w:val="Numrodepage"/>
        <w:rFonts w:ascii="Helvetica Neue Light" w:hAnsi="Helvetica Neue Light"/>
        <w:sz w:val="16"/>
        <w:lang w:val="fr-BE"/>
      </w:rPr>
      <w:t xml:space="preserve">Page </w:t>
    </w:r>
    <w:r w:rsidR="00066E02" w:rsidRPr="00B87127">
      <w:rPr>
        <w:rStyle w:val="Numrodepage"/>
        <w:rFonts w:ascii="Helvetica Neue Light" w:hAnsi="Helvetica Neue Light"/>
        <w:sz w:val="16"/>
        <w:szCs w:val="16"/>
      </w:rPr>
      <w:fldChar w:fldCharType="begin"/>
    </w:r>
    <w:r w:rsidRPr="00115C6A">
      <w:rPr>
        <w:rStyle w:val="Numrodepage"/>
        <w:rFonts w:ascii="Helvetica Neue Light" w:hAnsi="Helvetica Neue Light"/>
        <w:sz w:val="16"/>
        <w:szCs w:val="16"/>
        <w:lang w:val="fr-BE"/>
      </w:rPr>
      <w:instrText>PAGE</w:instrText>
    </w:r>
    <w:r w:rsidR="00066E02" w:rsidRPr="00B87127">
      <w:rPr>
        <w:rStyle w:val="Numrodepage"/>
        <w:rFonts w:ascii="Helvetica Neue Light" w:hAnsi="Helvetica Neue Light"/>
        <w:sz w:val="16"/>
        <w:szCs w:val="16"/>
      </w:rPr>
      <w:fldChar w:fldCharType="separate"/>
    </w:r>
    <w:r w:rsidR="001170E2">
      <w:rPr>
        <w:rStyle w:val="Numrodepage"/>
        <w:rFonts w:ascii="Helvetica Neue Light" w:hAnsi="Helvetica Neue Light"/>
        <w:noProof/>
        <w:sz w:val="16"/>
        <w:szCs w:val="16"/>
        <w:lang w:val="fr-BE"/>
      </w:rPr>
      <w:t>2</w:t>
    </w:r>
    <w:r w:rsidR="00066E02" w:rsidRPr="00B87127">
      <w:rPr>
        <w:rStyle w:val="Numrodepage"/>
        <w:rFonts w:ascii="Helvetica Neue Light" w:hAnsi="Helvetica Neue Light"/>
        <w:sz w:val="16"/>
        <w:szCs w:val="16"/>
      </w:rPr>
      <w:fldChar w:fldCharType="end"/>
    </w:r>
    <w:r w:rsidRPr="00D27B95">
      <w:rPr>
        <w:rStyle w:val="Numrodepage"/>
        <w:rFonts w:ascii="Helvetica Neue Light" w:hAnsi="Helvetica Neue Light"/>
        <w:sz w:val="16"/>
        <w:lang w:val="fr-BE"/>
      </w:rPr>
      <w:t xml:space="preserve"> of </w:t>
    </w:r>
    <w:r w:rsidR="00066E02" w:rsidRPr="00B87127">
      <w:rPr>
        <w:rStyle w:val="Numrodepage"/>
        <w:rFonts w:ascii="Helvetica Neue Light" w:hAnsi="Helvetica Neue Light"/>
        <w:sz w:val="16"/>
        <w:szCs w:val="16"/>
      </w:rPr>
      <w:fldChar w:fldCharType="begin"/>
    </w:r>
    <w:r w:rsidRPr="00115C6A">
      <w:rPr>
        <w:rStyle w:val="Numrodepage"/>
        <w:rFonts w:ascii="Helvetica Neue Light" w:hAnsi="Helvetica Neue Light"/>
        <w:sz w:val="16"/>
        <w:szCs w:val="16"/>
        <w:lang w:val="fr-BE"/>
      </w:rPr>
      <w:instrText>NUMPAGES</w:instrText>
    </w:r>
    <w:r w:rsidR="00066E02" w:rsidRPr="00B87127">
      <w:rPr>
        <w:rStyle w:val="Numrodepage"/>
        <w:rFonts w:ascii="Helvetica Neue Light" w:hAnsi="Helvetica Neue Light"/>
        <w:sz w:val="16"/>
        <w:szCs w:val="16"/>
      </w:rPr>
      <w:fldChar w:fldCharType="separate"/>
    </w:r>
    <w:r w:rsidR="001170E2">
      <w:rPr>
        <w:rStyle w:val="Numrodepage"/>
        <w:rFonts w:ascii="Helvetica Neue Light" w:hAnsi="Helvetica Neue Light"/>
        <w:noProof/>
        <w:sz w:val="16"/>
        <w:szCs w:val="16"/>
        <w:lang w:val="fr-BE"/>
      </w:rPr>
      <w:t>2</w:t>
    </w:r>
    <w:r w:rsidR="00066E02" w:rsidRPr="00B87127">
      <w:rPr>
        <w:rStyle w:val="Numrodepage"/>
        <w:rFonts w:ascii="Helvetica Neue Light" w:hAnsi="Helvetica Neue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9E42" w14:textId="77777777" w:rsidR="00DD211F" w:rsidRDefault="00DD211F" w:rsidP="006F3EA4">
    <w:pPr>
      <w:pStyle w:val="Pieddepage"/>
      <w:jc w:val="center"/>
      <w:rPr>
        <w:color w:val="A6A6A6"/>
        <w:spacing w:val="-6"/>
        <w:sz w:val="18"/>
        <w:szCs w:val="18"/>
        <w:lang w:val="fr-BE"/>
      </w:rPr>
    </w:pPr>
    <w:r>
      <w:rPr>
        <w:color w:val="A6A6A6"/>
        <w:spacing w:val="-6"/>
        <w:sz w:val="18"/>
        <w:szCs w:val="18"/>
        <w:lang w:val="fr-BE"/>
      </w:rPr>
      <w:t xml:space="preserve">CERISE </w:t>
    </w:r>
  </w:p>
  <w:p w14:paraId="2EED2DB5" w14:textId="77777777" w:rsidR="00DD211F" w:rsidRPr="00724FF0" w:rsidRDefault="00DD211F" w:rsidP="0080653C">
    <w:pPr>
      <w:pStyle w:val="Pieddepage"/>
      <w:jc w:val="center"/>
      <w:rPr>
        <w:color w:val="A6A6A6"/>
        <w:spacing w:val="-6"/>
        <w:sz w:val="18"/>
        <w:lang w:val="fr-BE"/>
      </w:rPr>
    </w:pPr>
    <w:r>
      <w:rPr>
        <w:color w:val="A6A6A6"/>
        <w:spacing w:val="-6"/>
        <w:sz w:val="18"/>
        <w:szCs w:val="18"/>
        <w:lang w:val="fr-BE"/>
      </w:rPr>
      <w:t xml:space="preserve">14 Passage Dubail 75010 Paris | </w:t>
    </w:r>
    <w:r w:rsidRPr="00724FF0">
      <w:rPr>
        <w:b/>
        <w:color w:val="A6A6A6"/>
        <w:spacing w:val="-6"/>
        <w:sz w:val="18"/>
        <w:lang w:val="fr-BE"/>
      </w:rPr>
      <w:t>T</w:t>
    </w:r>
    <w:r w:rsidRPr="00724FF0">
      <w:rPr>
        <w:color w:val="A6A6A6"/>
        <w:spacing w:val="-6"/>
        <w:sz w:val="18"/>
        <w:lang w:val="fr-BE"/>
      </w:rPr>
      <w:t xml:space="preserve"> +33 (0)</w:t>
    </w:r>
    <w:r>
      <w:rPr>
        <w:color w:val="A6A6A6"/>
        <w:spacing w:val="-6"/>
        <w:sz w:val="18"/>
        <w:lang w:val="fr-BE"/>
      </w:rPr>
      <w:t>1</w:t>
    </w:r>
    <w:r w:rsidRPr="00724FF0">
      <w:rPr>
        <w:color w:val="A6A6A6"/>
        <w:spacing w:val="-6"/>
        <w:sz w:val="18"/>
        <w:lang w:val="fr-BE"/>
      </w:rPr>
      <w:t xml:space="preserve"> </w:t>
    </w:r>
    <w:r>
      <w:rPr>
        <w:color w:val="A6A6A6"/>
        <w:spacing w:val="-6"/>
        <w:sz w:val="18"/>
        <w:lang w:val="fr-BE"/>
      </w:rPr>
      <w:t xml:space="preserve">40 36 92 92 </w:t>
    </w:r>
  </w:p>
  <w:p w14:paraId="5BFF4986" w14:textId="77777777" w:rsidR="00DD211F" w:rsidRPr="00B00F10" w:rsidRDefault="00DD211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9EA50" w14:textId="77777777" w:rsidR="00841FC5" w:rsidRDefault="00841FC5" w:rsidP="0090476B">
      <w:r>
        <w:separator/>
      </w:r>
    </w:p>
  </w:footnote>
  <w:footnote w:type="continuationSeparator" w:id="0">
    <w:p w14:paraId="76F2533E" w14:textId="77777777" w:rsidR="00841FC5" w:rsidRDefault="00841FC5" w:rsidP="0090476B">
      <w:r>
        <w:continuationSeparator/>
      </w:r>
    </w:p>
  </w:footnote>
  <w:footnote w:type="continuationNotice" w:id="1">
    <w:p w14:paraId="78D08970" w14:textId="77777777" w:rsidR="00841FC5" w:rsidRDefault="00841FC5"/>
  </w:footnote>
  <w:footnote w:id="2">
    <w:p w14:paraId="0C5D6C0C" w14:textId="77777777" w:rsidR="00040515" w:rsidRPr="00B325D5" w:rsidRDefault="00040515" w:rsidP="00040515">
      <w:pPr>
        <w:pStyle w:val="Notedebasdepage"/>
        <w:rPr>
          <w:rFonts w:asciiTheme="majorHAnsi" w:hAnsiTheme="majorHAnsi"/>
          <w:sz w:val="18"/>
        </w:rPr>
      </w:pPr>
      <w:r>
        <w:rPr>
          <w:rStyle w:val="Appelnotedebasdep"/>
        </w:rPr>
        <w:footnoteRef/>
      </w:r>
      <w:r w:rsidRPr="00F01F6F">
        <w:rPr>
          <w:rFonts w:asciiTheme="majorHAnsi" w:hAnsiTheme="majorHAnsi" w:cs="Times"/>
          <w:sz w:val="16"/>
          <w:szCs w:val="20"/>
          <w:lang w:val="fr-FR" w:eastAsia="fr-FR"/>
        </w:rPr>
        <w:t>Miembros de ALINUS (Dic 2015) : ADA | Blue Orchard | BNP Paribas | Caspian | Cordaid | Deutsche Bank | Grameen Credit Agricole Microfinance Foundation | Grassroots Capital Management | Incofin | Oikocredit Proparco | SIDI | Triple Jump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3D313" w14:textId="77777777" w:rsidR="00DD211F" w:rsidRDefault="00DD211F" w:rsidP="005B4B39">
    <w:pPr>
      <w:pStyle w:val="En-tte"/>
      <w:tabs>
        <w:tab w:val="clear" w:pos="8640"/>
        <w:tab w:val="left" w:pos="2620"/>
        <w:tab w:val="right" w:pos="8931"/>
      </w:tabs>
      <w:ind w:right="-631"/>
    </w:pPr>
  </w:p>
  <w:p w14:paraId="24D56701" w14:textId="77777777" w:rsidR="00DD211F" w:rsidRDefault="00DD211F" w:rsidP="005B4B39">
    <w:pPr>
      <w:pStyle w:val="En-tte"/>
      <w:tabs>
        <w:tab w:val="clear" w:pos="8640"/>
        <w:tab w:val="left" w:pos="2620"/>
        <w:tab w:val="right" w:pos="8931"/>
      </w:tabs>
      <w:ind w:right="-631"/>
      <w:jc w:val="center"/>
    </w:pPr>
  </w:p>
  <w:p w14:paraId="29DD68CE" w14:textId="77777777" w:rsidR="00DD211F" w:rsidRDefault="00DD211F" w:rsidP="00DA4CF2">
    <w:pPr>
      <w:pStyle w:val="En-tte"/>
      <w:tabs>
        <w:tab w:val="clear" w:pos="8640"/>
        <w:tab w:val="left" w:pos="2620"/>
        <w:tab w:val="right" w:pos="8931"/>
      </w:tabs>
      <w:ind w:right="-63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8BB87" w14:textId="77777777" w:rsidR="00DD211F" w:rsidRDefault="00DD211F" w:rsidP="00DA4CF2">
    <w:pPr>
      <w:pStyle w:val="En-tte"/>
      <w:tabs>
        <w:tab w:val="clear" w:pos="8640"/>
        <w:tab w:val="left" w:pos="2620"/>
        <w:tab w:val="right" w:pos="8931"/>
      </w:tabs>
      <w:ind w:left="-709" w:right="-631"/>
    </w:pPr>
    <w:r>
      <w:tab/>
    </w:r>
    <w:r>
      <w:tab/>
    </w:r>
    <w:r>
      <w:tab/>
    </w:r>
  </w:p>
  <w:p w14:paraId="293F26E0" w14:textId="5CE70584" w:rsidR="00DD211F" w:rsidRPr="00F80255" w:rsidRDefault="00E814B3" w:rsidP="00F01F6F">
    <w:pPr>
      <w:pStyle w:val="En-tte"/>
      <w:tabs>
        <w:tab w:val="clear" w:pos="8640"/>
        <w:tab w:val="left" w:pos="2620"/>
        <w:tab w:val="right" w:pos="8931"/>
      </w:tabs>
      <w:ind w:right="-8"/>
      <w:jc w:val="right"/>
    </w:pPr>
    <w:r>
      <w:rPr>
        <w:noProof/>
      </w:rPr>
      <w:drawing>
        <wp:inline distT="0" distB="0" distL="0" distR="0" wp14:anchorId="2E0358B0" wp14:editId="516E178D">
          <wp:extent cx="1486290" cy="58526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011" cy="592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2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9758B0"/>
    <w:multiLevelType w:val="hybridMultilevel"/>
    <w:tmpl w:val="660C64B8"/>
    <w:lvl w:ilvl="0" w:tplc="13C02EC8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B5B0C668">
      <w:start w:val="1"/>
      <w:numFmt w:val="bullet"/>
      <w:lvlText w:val="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abstractNum w:abstractNumId="4" w15:restartNumberingAfterBreak="0">
    <w:nsid w:val="056E0111"/>
    <w:multiLevelType w:val="hybridMultilevel"/>
    <w:tmpl w:val="F62C7ACA"/>
    <w:lvl w:ilvl="0" w:tplc="02860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90332"/>
    <w:multiLevelType w:val="hybridMultilevel"/>
    <w:tmpl w:val="78F4B7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427B9"/>
    <w:multiLevelType w:val="multilevel"/>
    <w:tmpl w:val="2864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A870E0"/>
    <w:multiLevelType w:val="hybridMultilevel"/>
    <w:tmpl w:val="7E7616DE"/>
    <w:lvl w:ilvl="0" w:tplc="C6AC337C">
      <w:start w:val="1"/>
      <w:numFmt w:val="bullet"/>
      <w:lvlText w:val=""/>
      <w:lvlJc w:val="left"/>
      <w:pPr>
        <w:ind w:left="18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0DAB107E"/>
    <w:multiLevelType w:val="hybridMultilevel"/>
    <w:tmpl w:val="D06071C2"/>
    <w:lvl w:ilvl="0" w:tplc="DCBEE4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3AC598D"/>
    <w:multiLevelType w:val="hybridMultilevel"/>
    <w:tmpl w:val="99C6D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00037"/>
    <w:multiLevelType w:val="hybridMultilevel"/>
    <w:tmpl w:val="EEB88806"/>
    <w:lvl w:ilvl="0" w:tplc="1C9C163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297E50"/>
    <w:multiLevelType w:val="hybridMultilevel"/>
    <w:tmpl w:val="48E6F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5331F"/>
    <w:multiLevelType w:val="hybridMultilevel"/>
    <w:tmpl w:val="CE08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A294B"/>
    <w:multiLevelType w:val="hybridMultilevel"/>
    <w:tmpl w:val="A2F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D64D5"/>
    <w:multiLevelType w:val="hybridMultilevel"/>
    <w:tmpl w:val="FA2617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B76545"/>
    <w:multiLevelType w:val="hybridMultilevel"/>
    <w:tmpl w:val="C9A8E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51355"/>
    <w:multiLevelType w:val="hybridMultilevel"/>
    <w:tmpl w:val="CC9C1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B5280"/>
    <w:multiLevelType w:val="hybridMultilevel"/>
    <w:tmpl w:val="5DC2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14703"/>
    <w:multiLevelType w:val="hybridMultilevel"/>
    <w:tmpl w:val="E8E06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C2807"/>
    <w:multiLevelType w:val="hybridMultilevel"/>
    <w:tmpl w:val="B73C1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C23D6"/>
    <w:multiLevelType w:val="hybridMultilevel"/>
    <w:tmpl w:val="1958A842"/>
    <w:lvl w:ilvl="0" w:tplc="8B665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74519"/>
    <w:multiLevelType w:val="hybridMultilevel"/>
    <w:tmpl w:val="3D36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86DE9"/>
    <w:multiLevelType w:val="hybridMultilevel"/>
    <w:tmpl w:val="A0A2F1A4"/>
    <w:lvl w:ilvl="0" w:tplc="13C02EC8">
      <w:start w:val="1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3" w15:restartNumberingAfterBreak="0">
    <w:nsid w:val="35BE7D73"/>
    <w:multiLevelType w:val="hybridMultilevel"/>
    <w:tmpl w:val="082268B6"/>
    <w:lvl w:ilvl="0" w:tplc="040C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A9EEA2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 w:tplc="7DAED95E"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  <w:sz w:val="22"/>
      </w:rPr>
    </w:lvl>
    <w:lvl w:ilvl="3" w:tplc="D23A788E">
      <w:numFmt w:val="bullet"/>
      <w:lvlText w:val=""/>
      <w:lvlJc w:val="left"/>
      <w:pPr>
        <w:tabs>
          <w:tab w:val="num" w:pos="2550"/>
        </w:tabs>
        <w:ind w:left="2550" w:hanging="390"/>
      </w:pPr>
      <w:rPr>
        <w:rFonts w:ascii="Wingdings" w:eastAsia="Times New Roman" w:hAnsi="Wingdings" w:cs="Times New Roman"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CECA7D8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7673120"/>
    <w:multiLevelType w:val="hybridMultilevel"/>
    <w:tmpl w:val="292613C0"/>
    <w:lvl w:ilvl="0" w:tplc="1C9C16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5B0C668">
      <w:start w:val="1"/>
      <w:numFmt w:val="bullet"/>
      <w:lvlText w:val="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25" w15:restartNumberingAfterBreak="0">
    <w:nsid w:val="38C46C03"/>
    <w:multiLevelType w:val="hybridMultilevel"/>
    <w:tmpl w:val="0A84A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05A60"/>
    <w:multiLevelType w:val="hybridMultilevel"/>
    <w:tmpl w:val="96D2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93386D"/>
    <w:multiLevelType w:val="hybridMultilevel"/>
    <w:tmpl w:val="B60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001D0"/>
    <w:multiLevelType w:val="hybridMultilevel"/>
    <w:tmpl w:val="9426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6C5F7E"/>
    <w:multiLevelType w:val="hybridMultilevel"/>
    <w:tmpl w:val="15F4873E"/>
    <w:lvl w:ilvl="0" w:tplc="1AA0E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C43B7"/>
    <w:multiLevelType w:val="hybridMultilevel"/>
    <w:tmpl w:val="5B80B09C"/>
    <w:lvl w:ilvl="0" w:tplc="C596BF10">
      <w:start w:val="1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5834C7"/>
    <w:multiLevelType w:val="hybridMultilevel"/>
    <w:tmpl w:val="E1EE1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B64D65"/>
    <w:multiLevelType w:val="hybridMultilevel"/>
    <w:tmpl w:val="9ED26320"/>
    <w:lvl w:ilvl="0" w:tplc="13C02EC8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B5B0C66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20516B"/>
    <w:multiLevelType w:val="multilevel"/>
    <w:tmpl w:val="7F7676BC"/>
    <w:lvl w:ilvl="0">
      <w:start w:val="199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47A13A2A"/>
    <w:multiLevelType w:val="hybridMultilevel"/>
    <w:tmpl w:val="3F7E2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840A68"/>
    <w:multiLevelType w:val="hybridMultilevel"/>
    <w:tmpl w:val="F3466606"/>
    <w:lvl w:ilvl="0" w:tplc="2CBC81BC">
      <w:start w:val="1"/>
      <w:numFmt w:val="bullet"/>
      <w:lvlText w:val="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F78EF"/>
    <w:multiLevelType w:val="hybridMultilevel"/>
    <w:tmpl w:val="8C2C1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695A3A"/>
    <w:multiLevelType w:val="hybridMultilevel"/>
    <w:tmpl w:val="6B8EC4A2"/>
    <w:lvl w:ilvl="0" w:tplc="1C9C1634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8" w15:restartNumberingAfterBreak="0">
    <w:nsid w:val="5E8B4E6D"/>
    <w:multiLevelType w:val="hybridMultilevel"/>
    <w:tmpl w:val="D304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A5601"/>
    <w:multiLevelType w:val="hybridMultilevel"/>
    <w:tmpl w:val="61603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F2F86"/>
    <w:multiLevelType w:val="multilevel"/>
    <w:tmpl w:val="DC3EF68C"/>
    <w:lvl w:ilvl="0">
      <w:start w:val="1990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2C44129"/>
    <w:multiLevelType w:val="hybridMultilevel"/>
    <w:tmpl w:val="037AD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277B9"/>
    <w:multiLevelType w:val="hybridMultilevel"/>
    <w:tmpl w:val="07E65AE8"/>
    <w:lvl w:ilvl="0" w:tplc="D68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1307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61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FEC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4E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F66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C45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AD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56D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F2315D"/>
    <w:multiLevelType w:val="hybridMultilevel"/>
    <w:tmpl w:val="0B262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53AF8"/>
    <w:multiLevelType w:val="hybridMultilevel"/>
    <w:tmpl w:val="DD1C2E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642783"/>
    <w:multiLevelType w:val="hybridMultilevel"/>
    <w:tmpl w:val="1FDC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36298"/>
    <w:multiLevelType w:val="hybridMultilevel"/>
    <w:tmpl w:val="30325B46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C489F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C6AC337C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DAED95E"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sz w:val="22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5"/>
  </w:num>
  <w:num w:numId="3">
    <w:abstractNumId w:val="21"/>
  </w:num>
  <w:num w:numId="4">
    <w:abstractNumId w:val="38"/>
  </w:num>
  <w:num w:numId="5">
    <w:abstractNumId w:val="18"/>
  </w:num>
  <w:num w:numId="6">
    <w:abstractNumId w:val="9"/>
  </w:num>
  <w:num w:numId="7">
    <w:abstractNumId w:val="25"/>
  </w:num>
  <w:num w:numId="8">
    <w:abstractNumId w:val="4"/>
  </w:num>
  <w:num w:numId="9">
    <w:abstractNumId w:val="30"/>
  </w:num>
  <w:num w:numId="10">
    <w:abstractNumId w:val="44"/>
  </w:num>
  <w:num w:numId="11">
    <w:abstractNumId w:val="11"/>
  </w:num>
  <w:num w:numId="12">
    <w:abstractNumId w:val="43"/>
  </w:num>
  <w:num w:numId="13">
    <w:abstractNumId w:val="41"/>
  </w:num>
  <w:num w:numId="14">
    <w:abstractNumId w:val="19"/>
  </w:num>
  <w:num w:numId="15">
    <w:abstractNumId w:val="34"/>
  </w:num>
  <w:num w:numId="16">
    <w:abstractNumId w:val="36"/>
  </w:num>
  <w:num w:numId="17">
    <w:abstractNumId w:val="0"/>
  </w:num>
  <w:num w:numId="18">
    <w:abstractNumId w:val="6"/>
  </w:num>
  <w:num w:numId="19">
    <w:abstractNumId w:val="31"/>
  </w:num>
  <w:num w:numId="20">
    <w:abstractNumId w:val="14"/>
  </w:num>
  <w:num w:numId="21">
    <w:abstractNumId w:val="8"/>
  </w:num>
  <w:num w:numId="22">
    <w:abstractNumId w:val="27"/>
  </w:num>
  <w:num w:numId="23">
    <w:abstractNumId w:val="39"/>
  </w:num>
  <w:num w:numId="24">
    <w:abstractNumId w:val="1"/>
  </w:num>
  <w:num w:numId="25">
    <w:abstractNumId w:val="2"/>
  </w:num>
  <w:num w:numId="26">
    <w:abstractNumId w:val="42"/>
  </w:num>
  <w:num w:numId="27">
    <w:abstractNumId w:val="33"/>
  </w:num>
  <w:num w:numId="28">
    <w:abstractNumId w:val="40"/>
  </w:num>
  <w:num w:numId="29">
    <w:abstractNumId w:val="46"/>
  </w:num>
  <w:num w:numId="30">
    <w:abstractNumId w:val="24"/>
  </w:num>
  <w:num w:numId="31">
    <w:abstractNumId w:val="3"/>
  </w:num>
  <w:num w:numId="32">
    <w:abstractNumId w:val="22"/>
  </w:num>
  <w:num w:numId="33">
    <w:abstractNumId w:val="10"/>
  </w:num>
  <w:num w:numId="34">
    <w:abstractNumId w:val="37"/>
  </w:num>
  <w:num w:numId="35">
    <w:abstractNumId w:val="32"/>
  </w:num>
  <w:num w:numId="36">
    <w:abstractNumId w:val="7"/>
  </w:num>
  <w:num w:numId="37">
    <w:abstractNumId w:val="5"/>
  </w:num>
  <w:num w:numId="38">
    <w:abstractNumId w:val="23"/>
  </w:num>
  <w:num w:numId="39">
    <w:abstractNumId w:val="35"/>
  </w:num>
  <w:num w:numId="40">
    <w:abstractNumId w:val="16"/>
  </w:num>
  <w:num w:numId="41">
    <w:abstractNumId w:val="17"/>
  </w:num>
  <w:num w:numId="42">
    <w:abstractNumId w:val="13"/>
  </w:num>
  <w:num w:numId="43">
    <w:abstractNumId w:val="12"/>
  </w:num>
  <w:num w:numId="44">
    <w:abstractNumId w:val="26"/>
  </w:num>
  <w:num w:numId="45">
    <w:abstractNumId w:val="15"/>
  </w:num>
  <w:num w:numId="46">
    <w:abstractNumId w:val="2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DA2"/>
    <w:rsid w:val="00003AF7"/>
    <w:rsid w:val="00006D42"/>
    <w:rsid w:val="00007FFB"/>
    <w:rsid w:val="00011345"/>
    <w:rsid w:val="000124B1"/>
    <w:rsid w:val="000126B4"/>
    <w:rsid w:val="00012C5D"/>
    <w:rsid w:val="00021094"/>
    <w:rsid w:val="00021162"/>
    <w:rsid w:val="000256F8"/>
    <w:rsid w:val="00025801"/>
    <w:rsid w:val="000318FE"/>
    <w:rsid w:val="00032288"/>
    <w:rsid w:val="000326B4"/>
    <w:rsid w:val="00040515"/>
    <w:rsid w:val="000421B1"/>
    <w:rsid w:val="0005285B"/>
    <w:rsid w:val="00053443"/>
    <w:rsid w:val="00055583"/>
    <w:rsid w:val="00057CAF"/>
    <w:rsid w:val="0006051C"/>
    <w:rsid w:val="00060B2C"/>
    <w:rsid w:val="000643DB"/>
    <w:rsid w:val="00066E02"/>
    <w:rsid w:val="000670E8"/>
    <w:rsid w:val="000778F9"/>
    <w:rsid w:val="00077C3F"/>
    <w:rsid w:val="00083F83"/>
    <w:rsid w:val="000844AD"/>
    <w:rsid w:val="000851B6"/>
    <w:rsid w:val="0009771D"/>
    <w:rsid w:val="00097721"/>
    <w:rsid w:val="000A0D96"/>
    <w:rsid w:val="000A3B4E"/>
    <w:rsid w:val="000B0FDC"/>
    <w:rsid w:val="000B256D"/>
    <w:rsid w:val="000B47BE"/>
    <w:rsid w:val="000B4AC6"/>
    <w:rsid w:val="000B5BC5"/>
    <w:rsid w:val="000B6E68"/>
    <w:rsid w:val="000C428C"/>
    <w:rsid w:val="000D49EE"/>
    <w:rsid w:val="000D796A"/>
    <w:rsid w:val="000E10D5"/>
    <w:rsid w:val="000E2C82"/>
    <w:rsid w:val="000E65BE"/>
    <w:rsid w:val="000F2992"/>
    <w:rsid w:val="000F2F6E"/>
    <w:rsid w:val="000F4430"/>
    <w:rsid w:val="0010145C"/>
    <w:rsid w:val="00101C48"/>
    <w:rsid w:val="001056FF"/>
    <w:rsid w:val="001062DA"/>
    <w:rsid w:val="00107CAC"/>
    <w:rsid w:val="001114D9"/>
    <w:rsid w:val="001153A4"/>
    <w:rsid w:val="00115C6A"/>
    <w:rsid w:val="001170E2"/>
    <w:rsid w:val="00117284"/>
    <w:rsid w:val="00120D9E"/>
    <w:rsid w:val="001229B6"/>
    <w:rsid w:val="0012781B"/>
    <w:rsid w:val="00127F6C"/>
    <w:rsid w:val="00134424"/>
    <w:rsid w:val="00140551"/>
    <w:rsid w:val="0014387F"/>
    <w:rsid w:val="00143A55"/>
    <w:rsid w:val="001524D7"/>
    <w:rsid w:val="00156E2E"/>
    <w:rsid w:val="00163D9A"/>
    <w:rsid w:val="0016411F"/>
    <w:rsid w:val="001650D8"/>
    <w:rsid w:val="0016690D"/>
    <w:rsid w:val="00171077"/>
    <w:rsid w:val="0017519D"/>
    <w:rsid w:val="00177498"/>
    <w:rsid w:val="0017772C"/>
    <w:rsid w:val="00183ADB"/>
    <w:rsid w:val="0019121A"/>
    <w:rsid w:val="001A2CED"/>
    <w:rsid w:val="001A5A24"/>
    <w:rsid w:val="001B5EFF"/>
    <w:rsid w:val="001C6899"/>
    <w:rsid w:val="001D42D0"/>
    <w:rsid w:val="001D5933"/>
    <w:rsid w:val="001E1671"/>
    <w:rsid w:val="001F2EB4"/>
    <w:rsid w:val="001F5439"/>
    <w:rsid w:val="00204BA4"/>
    <w:rsid w:val="002132C9"/>
    <w:rsid w:val="00215726"/>
    <w:rsid w:val="0021677F"/>
    <w:rsid w:val="0022119A"/>
    <w:rsid w:val="002263F8"/>
    <w:rsid w:val="00226B6F"/>
    <w:rsid w:val="00240261"/>
    <w:rsid w:val="00242388"/>
    <w:rsid w:val="002440CF"/>
    <w:rsid w:val="0024539F"/>
    <w:rsid w:val="002542B7"/>
    <w:rsid w:val="002620B7"/>
    <w:rsid w:val="002670C3"/>
    <w:rsid w:val="00274EB9"/>
    <w:rsid w:val="00276417"/>
    <w:rsid w:val="00277174"/>
    <w:rsid w:val="0028031B"/>
    <w:rsid w:val="00280CC7"/>
    <w:rsid w:val="002810DE"/>
    <w:rsid w:val="002961DC"/>
    <w:rsid w:val="002A0B41"/>
    <w:rsid w:val="002A3A0C"/>
    <w:rsid w:val="002A3B3A"/>
    <w:rsid w:val="002B2C4B"/>
    <w:rsid w:val="002B5ED1"/>
    <w:rsid w:val="002B656E"/>
    <w:rsid w:val="002B6BD0"/>
    <w:rsid w:val="002C09DC"/>
    <w:rsid w:val="002C0FD3"/>
    <w:rsid w:val="002C51BE"/>
    <w:rsid w:val="002C595C"/>
    <w:rsid w:val="002C6AC9"/>
    <w:rsid w:val="002C7248"/>
    <w:rsid w:val="002D166F"/>
    <w:rsid w:val="002D2043"/>
    <w:rsid w:val="002D5528"/>
    <w:rsid w:val="002D5E41"/>
    <w:rsid w:val="002E2D63"/>
    <w:rsid w:val="002F555C"/>
    <w:rsid w:val="0030221F"/>
    <w:rsid w:val="00304F0C"/>
    <w:rsid w:val="003058D4"/>
    <w:rsid w:val="003124A2"/>
    <w:rsid w:val="0031702F"/>
    <w:rsid w:val="00321231"/>
    <w:rsid w:val="0032394F"/>
    <w:rsid w:val="00324F45"/>
    <w:rsid w:val="003273A1"/>
    <w:rsid w:val="00331940"/>
    <w:rsid w:val="0033560E"/>
    <w:rsid w:val="003367E9"/>
    <w:rsid w:val="00340426"/>
    <w:rsid w:val="003454DD"/>
    <w:rsid w:val="003479D4"/>
    <w:rsid w:val="00350E7B"/>
    <w:rsid w:val="00353270"/>
    <w:rsid w:val="00354BFB"/>
    <w:rsid w:val="00367EA4"/>
    <w:rsid w:val="00370C46"/>
    <w:rsid w:val="00371B82"/>
    <w:rsid w:val="00374DA4"/>
    <w:rsid w:val="00382680"/>
    <w:rsid w:val="00385528"/>
    <w:rsid w:val="00385AAD"/>
    <w:rsid w:val="003903ED"/>
    <w:rsid w:val="00392127"/>
    <w:rsid w:val="003A03B0"/>
    <w:rsid w:val="003B48CD"/>
    <w:rsid w:val="003C0ACD"/>
    <w:rsid w:val="003C2B6A"/>
    <w:rsid w:val="003C3D23"/>
    <w:rsid w:val="003C4182"/>
    <w:rsid w:val="003C6C99"/>
    <w:rsid w:val="003D60BF"/>
    <w:rsid w:val="003D6C73"/>
    <w:rsid w:val="003E0524"/>
    <w:rsid w:val="003F2F92"/>
    <w:rsid w:val="003F7A30"/>
    <w:rsid w:val="004113A9"/>
    <w:rsid w:val="0041219F"/>
    <w:rsid w:val="00412A8C"/>
    <w:rsid w:val="00421F92"/>
    <w:rsid w:val="004230F3"/>
    <w:rsid w:val="004306FE"/>
    <w:rsid w:val="004338BD"/>
    <w:rsid w:val="004353BB"/>
    <w:rsid w:val="0044113E"/>
    <w:rsid w:val="00450B17"/>
    <w:rsid w:val="004518F1"/>
    <w:rsid w:val="00452C74"/>
    <w:rsid w:val="004544F5"/>
    <w:rsid w:val="004549AE"/>
    <w:rsid w:val="0046168A"/>
    <w:rsid w:val="00465622"/>
    <w:rsid w:val="00470460"/>
    <w:rsid w:val="00471758"/>
    <w:rsid w:val="004829B9"/>
    <w:rsid w:val="004857E0"/>
    <w:rsid w:val="00492981"/>
    <w:rsid w:val="00495282"/>
    <w:rsid w:val="00495993"/>
    <w:rsid w:val="00496690"/>
    <w:rsid w:val="004A4D6A"/>
    <w:rsid w:val="004A5F7D"/>
    <w:rsid w:val="004A661F"/>
    <w:rsid w:val="004A7308"/>
    <w:rsid w:val="004A76B4"/>
    <w:rsid w:val="004B53BA"/>
    <w:rsid w:val="004B5820"/>
    <w:rsid w:val="004B615A"/>
    <w:rsid w:val="004B7397"/>
    <w:rsid w:val="004C0522"/>
    <w:rsid w:val="004C05C8"/>
    <w:rsid w:val="004C1231"/>
    <w:rsid w:val="004C2ABA"/>
    <w:rsid w:val="004C7AB1"/>
    <w:rsid w:val="004D0F33"/>
    <w:rsid w:val="004D35B1"/>
    <w:rsid w:val="004D6097"/>
    <w:rsid w:val="004E3F55"/>
    <w:rsid w:val="004E694A"/>
    <w:rsid w:val="004F1BE7"/>
    <w:rsid w:val="00503D70"/>
    <w:rsid w:val="00504CE0"/>
    <w:rsid w:val="0050571F"/>
    <w:rsid w:val="00505ED1"/>
    <w:rsid w:val="00510627"/>
    <w:rsid w:val="005155BF"/>
    <w:rsid w:val="00523598"/>
    <w:rsid w:val="00526EDE"/>
    <w:rsid w:val="00531A86"/>
    <w:rsid w:val="00531FC4"/>
    <w:rsid w:val="0053315A"/>
    <w:rsid w:val="00533C77"/>
    <w:rsid w:val="00533EC9"/>
    <w:rsid w:val="00540204"/>
    <w:rsid w:val="00541CB1"/>
    <w:rsid w:val="00545A99"/>
    <w:rsid w:val="00546D3B"/>
    <w:rsid w:val="00550C48"/>
    <w:rsid w:val="0055131C"/>
    <w:rsid w:val="00551CFC"/>
    <w:rsid w:val="00551F33"/>
    <w:rsid w:val="00557D47"/>
    <w:rsid w:val="005600E8"/>
    <w:rsid w:val="005606F0"/>
    <w:rsid w:val="00560B48"/>
    <w:rsid w:val="0056108C"/>
    <w:rsid w:val="00561919"/>
    <w:rsid w:val="00561CD3"/>
    <w:rsid w:val="00561D9F"/>
    <w:rsid w:val="005620A3"/>
    <w:rsid w:val="00572E4C"/>
    <w:rsid w:val="00574A46"/>
    <w:rsid w:val="00576207"/>
    <w:rsid w:val="005775C5"/>
    <w:rsid w:val="005800F2"/>
    <w:rsid w:val="005801E5"/>
    <w:rsid w:val="00581F5A"/>
    <w:rsid w:val="00582FEA"/>
    <w:rsid w:val="00584028"/>
    <w:rsid w:val="005867F6"/>
    <w:rsid w:val="00591975"/>
    <w:rsid w:val="005A542E"/>
    <w:rsid w:val="005A588C"/>
    <w:rsid w:val="005B3005"/>
    <w:rsid w:val="005B4B39"/>
    <w:rsid w:val="005B4E6B"/>
    <w:rsid w:val="005C4C06"/>
    <w:rsid w:val="005C5665"/>
    <w:rsid w:val="005D2931"/>
    <w:rsid w:val="005D6C52"/>
    <w:rsid w:val="005E0388"/>
    <w:rsid w:val="005E4F52"/>
    <w:rsid w:val="005E6FD8"/>
    <w:rsid w:val="005F59B9"/>
    <w:rsid w:val="006031B6"/>
    <w:rsid w:val="006053BF"/>
    <w:rsid w:val="0062198B"/>
    <w:rsid w:val="00624707"/>
    <w:rsid w:val="006256CF"/>
    <w:rsid w:val="00625B81"/>
    <w:rsid w:val="00626E65"/>
    <w:rsid w:val="00632DC7"/>
    <w:rsid w:val="0063335D"/>
    <w:rsid w:val="00633DB7"/>
    <w:rsid w:val="00634372"/>
    <w:rsid w:val="00635E8E"/>
    <w:rsid w:val="006375EB"/>
    <w:rsid w:val="00643301"/>
    <w:rsid w:val="00652ED4"/>
    <w:rsid w:val="006559CA"/>
    <w:rsid w:val="00657F0D"/>
    <w:rsid w:val="00662F19"/>
    <w:rsid w:val="00665024"/>
    <w:rsid w:val="00665696"/>
    <w:rsid w:val="0067114E"/>
    <w:rsid w:val="00672B43"/>
    <w:rsid w:val="0067450C"/>
    <w:rsid w:val="006764F5"/>
    <w:rsid w:val="00676C25"/>
    <w:rsid w:val="00676F60"/>
    <w:rsid w:val="006828A0"/>
    <w:rsid w:val="00683A10"/>
    <w:rsid w:val="00686BAF"/>
    <w:rsid w:val="00686C2E"/>
    <w:rsid w:val="006A1894"/>
    <w:rsid w:val="006A1A71"/>
    <w:rsid w:val="006A29CD"/>
    <w:rsid w:val="006A37A2"/>
    <w:rsid w:val="006A6AC0"/>
    <w:rsid w:val="006A6DCB"/>
    <w:rsid w:val="006B27C4"/>
    <w:rsid w:val="006B5C06"/>
    <w:rsid w:val="006B615F"/>
    <w:rsid w:val="006C03D7"/>
    <w:rsid w:val="006C30A1"/>
    <w:rsid w:val="006C4C75"/>
    <w:rsid w:val="006D3BD8"/>
    <w:rsid w:val="006D7257"/>
    <w:rsid w:val="006D7527"/>
    <w:rsid w:val="006F3EA4"/>
    <w:rsid w:val="006F5F53"/>
    <w:rsid w:val="00722BE2"/>
    <w:rsid w:val="00724FF0"/>
    <w:rsid w:val="0073229E"/>
    <w:rsid w:val="0073250C"/>
    <w:rsid w:val="00736B33"/>
    <w:rsid w:val="0073737F"/>
    <w:rsid w:val="0074046F"/>
    <w:rsid w:val="0074381A"/>
    <w:rsid w:val="0074644B"/>
    <w:rsid w:val="00763BDE"/>
    <w:rsid w:val="00766526"/>
    <w:rsid w:val="0076661C"/>
    <w:rsid w:val="00772A35"/>
    <w:rsid w:val="00772CEA"/>
    <w:rsid w:val="00773D25"/>
    <w:rsid w:val="00776313"/>
    <w:rsid w:val="007805FF"/>
    <w:rsid w:val="00781B28"/>
    <w:rsid w:val="007842EC"/>
    <w:rsid w:val="007853A7"/>
    <w:rsid w:val="0078703D"/>
    <w:rsid w:val="007878FB"/>
    <w:rsid w:val="00795171"/>
    <w:rsid w:val="00795AB1"/>
    <w:rsid w:val="00796BCF"/>
    <w:rsid w:val="007A1FC1"/>
    <w:rsid w:val="007A5B44"/>
    <w:rsid w:val="007B1967"/>
    <w:rsid w:val="007B7236"/>
    <w:rsid w:val="007C124F"/>
    <w:rsid w:val="007D07F1"/>
    <w:rsid w:val="007D5F88"/>
    <w:rsid w:val="007E03BB"/>
    <w:rsid w:val="007E33D6"/>
    <w:rsid w:val="007E52CC"/>
    <w:rsid w:val="007E76BA"/>
    <w:rsid w:val="007F04C6"/>
    <w:rsid w:val="007F1B5B"/>
    <w:rsid w:val="007F405E"/>
    <w:rsid w:val="007F6543"/>
    <w:rsid w:val="008044C0"/>
    <w:rsid w:val="0080463E"/>
    <w:rsid w:val="0080465F"/>
    <w:rsid w:val="0080653C"/>
    <w:rsid w:val="0080742F"/>
    <w:rsid w:val="00807720"/>
    <w:rsid w:val="00807935"/>
    <w:rsid w:val="008126E7"/>
    <w:rsid w:val="008138FB"/>
    <w:rsid w:val="0081545B"/>
    <w:rsid w:val="008157DA"/>
    <w:rsid w:val="00817041"/>
    <w:rsid w:val="008204C1"/>
    <w:rsid w:val="00821C5A"/>
    <w:rsid w:val="00826A7A"/>
    <w:rsid w:val="00826DAA"/>
    <w:rsid w:val="0082733A"/>
    <w:rsid w:val="00831FB7"/>
    <w:rsid w:val="00832A38"/>
    <w:rsid w:val="008364C3"/>
    <w:rsid w:val="00837F35"/>
    <w:rsid w:val="00841FC5"/>
    <w:rsid w:val="00844744"/>
    <w:rsid w:val="00850298"/>
    <w:rsid w:val="00850810"/>
    <w:rsid w:val="0085131A"/>
    <w:rsid w:val="008560C3"/>
    <w:rsid w:val="008570EA"/>
    <w:rsid w:val="0085746D"/>
    <w:rsid w:val="008602E3"/>
    <w:rsid w:val="00863A70"/>
    <w:rsid w:val="00866D84"/>
    <w:rsid w:val="00871CEE"/>
    <w:rsid w:val="00876187"/>
    <w:rsid w:val="00882ECF"/>
    <w:rsid w:val="00883496"/>
    <w:rsid w:val="00884D1A"/>
    <w:rsid w:val="00895E72"/>
    <w:rsid w:val="008A0059"/>
    <w:rsid w:val="008A674C"/>
    <w:rsid w:val="008B4019"/>
    <w:rsid w:val="008B748E"/>
    <w:rsid w:val="008C03FC"/>
    <w:rsid w:val="008C3866"/>
    <w:rsid w:val="008D2ABE"/>
    <w:rsid w:val="008D3EC6"/>
    <w:rsid w:val="008E7BC1"/>
    <w:rsid w:val="008F2F1A"/>
    <w:rsid w:val="008F47D3"/>
    <w:rsid w:val="008F7D05"/>
    <w:rsid w:val="009015D1"/>
    <w:rsid w:val="0090476B"/>
    <w:rsid w:val="0090765F"/>
    <w:rsid w:val="00914A24"/>
    <w:rsid w:val="009160EF"/>
    <w:rsid w:val="009216CC"/>
    <w:rsid w:val="009231AF"/>
    <w:rsid w:val="00924887"/>
    <w:rsid w:val="00927C74"/>
    <w:rsid w:val="00927D9B"/>
    <w:rsid w:val="00931A1F"/>
    <w:rsid w:val="009328C3"/>
    <w:rsid w:val="009330A7"/>
    <w:rsid w:val="00940C69"/>
    <w:rsid w:val="00944660"/>
    <w:rsid w:val="009538A7"/>
    <w:rsid w:val="00961EFB"/>
    <w:rsid w:val="00963C5A"/>
    <w:rsid w:val="0096412A"/>
    <w:rsid w:val="0097670C"/>
    <w:rsid w:val="00980BF6"/>
    <w:rsid w:val="00992E6C"/>
    <w:rsid w:val="009955A1"/>
    <w:rsid w:val="009957AC"/>
    <w:rsid w:val="009A12CA"/>
    <w:rsid w:val="009A33D6"/>
    <w:rsid w:val="009A4945"/>
    <w:rsid w:val="009A4A23"/>
    <w:rsid w:val="009A79DB"/>
    <w:rsid w:val="009B2A66"/>
    <w:rsid w:val="009B68EE"/>
    <w:rsid w:val="009C35D9"/>
    <w:rsid w:val="009C5878"/>
    <w:rsid w:val="009C5D33"/>
    <w:rsid w:val="009C5D5A"/>
    <w:rsid w:val="009D2B83"/>
    <w:rsid w:val="009D5C40"/>
    <w:rsid w:val="009D5D72"/>
    <w:rsid w:val="009E2218"/>
    <w:rsid w:val="009F69A3"/>
    <w:rsid w:val="00A16708"/>
    <w:rsid w:val="00A254DB"/>
    <w:rsid w:val="00A30D14"/>
    <w:rsid w:val="00A361D5"/>
    <w:rsid w:val="00A37E10"/>
    <w:rsid w:val="00A4531D"/>
    <w:rsid w:val="00A4607E"/>
    <w:rsid w:val="00A50757"/>
    <w:rsid w:val="00A61057"/>
    <w:rsid w:val="00A64CF3"/>
    <w:rsid w:val="00A661BD"/>
    <w:rsid w:val="00A6724E"/>
    <w:rsid w:val="00A814EE"/>
    <w:rsid w:val="00A821CE"/>
    <w:rsid w:val="00A828E6"/>
    <w:rsid w:val="00A8417D"/>
    <w:rsid w:val="00A8721B"/>
    <w:rsid w:val="00A87735"/>
    <w:rsid w:val="00A903AC"/>
    <w:rsid w:val="00A9107F"/>
    <w:rsid w:val="00A92B6C"/>
    <w:rsid w:val="00A954E1"/>
    <w:rsid w:val="00AA2497"/>
    <w:rsid w:val="00AB10FE"/>
    <w:rsid w:val="00AB5A86"/>
    <w:rsid w:val="00AB7F1D"/>
    <w:rsid w:val="00AC073A"/>
    <w:rsid w:val="00AC1D20"/>
    <w:rsid w:val="00AC1DA2"/>
    <w:rsid w:val="00AD2842"/>
    <w:rsid w:val="00AD5A2F"/>
    <w:rsid w:val="00AE1666"/>
    <w:rsid w:val="00AE1971"/>
    <w:rsid w:val="00AE1C40"/>
    <w:rsid w:val="00AE1D9E"/>
    <w:rsid w:val="00AE225E"/>
    <w:rsid w:val="00AF012B"/>
    <w:rsid w:val="00AF2BF4"/>
    <w:rsid w:val="00AF3BEF"/>
    <w:rsid w:val="00B00F10"/>
    <w:rsid w:val="00B0548B"/>
    <w:rsid w:val="00B05DC5"/>
    <w:rsid w:val="00B06E04"/>
    <w:rsid w:val="00B11C05"/>
    <w:rsid w:val="00B144AF"/>
    <w:rsid w:val="00B14E5F"/>
    <w:rsid w:val="00B24D15"/>
    <w:rsid w:val="00B26440"/>
    <w:rsid w:val="00B325D5"/>
    <w:rsid w:val="00B361C1"/>
    <w:rsid w:val="00B40571"/>
    <w:rsid w:val="00B4102D"/>
    <w:rsid w:val="00B433A1"/>
    <w:rsid w:val="00B43FA6"/>
    <w:rsid w:val="00B45958"/>
    <w:rsid w:val="00B5090B"/>
    <w:rsid w:val="00B57C25"/>
    <w:rsid w:val="00B57E4B"/>
    <w:rsid w:val="00B65A0A"/>
    <w:rsid w:val="00B71215"/>
    <w:rsid w:val="00B73472"/>
    <w:rsid w:val="00B7495E"/>
    <w:rsid w:val="00B87127"/>
    <w:rsid w:val="00B90D00"/>
    <w:rsid w:val="00B93A05"/>
    <w:rsid w:val="00B94625"/>
    <w:rsid w:val="00B952DA"/>
    <w:rsid w:val="00BA3213"/>
    <w:rsid w:val="00BA49F3"/>
    <w:rsid w:val="00BA4AA9"/>
    <w:rsid w:val="00BB6BAD"/>
    <w:rsid w:val="00BC487C"/>
    <w:rsid w:val="00BC5099"/>
    <w:rsid w:val="00BD69AC"/>
    <w:rsid w:val="00BD6E81"/>
    <w:rsid w:val="00BE7B69"/>
    <w:rsid w:val="00BF47B1"/>
    <w:rsid w:val="00C00DE4"/>
    <w:rsid w:val="00C11100"/>
    <w:rsid w:val="00C14317"/>
    <w:rsid w:val="00C14360"/>
    <w:rsid w:val="00C2043E"/>
    <w:rsid w:val="00C211BD"/>
    <w:rsid w:val="00C22E84"/>
    <w:rsid w:val="00C240CE"/>
    <w:rsid w:val="00C325C6"/>
    <w:rsid w:val="00C364A9"/>
    <w:rsid w:val="00C42533"/>
    <w:rsid w:val="00C4677C"/>
    <w:rsid w:val="00C52755"/>
    <w:rsid w:val="00C53033"/>
    <w:rsid w:val="00C5453A"/>
    <w:rsid w:val="00C55402"/>
    <w:rsid w:val="00C61808"/>
    <w:rsid w:val="00C66069"/>
    <w:rsid w:val="00C663F6"/>
    <w:rsid w:val="00C674A0"/>
    <w:rsid w:val="00C70B84"/>
    <w:rsid w:val="00C716E3"/>
    <w:rsid w:val="00C86375"/>
    <w:rsid w:val="00C95D72"/>
    <w:rsid w:val="00CA0B5F"/>
    <w:rsid w:val="00CA0CC7"/>
    <w:rsid w:val="00CA2C1C"/>
    <w:rsid w:val="00CA3D3C"/>
    <w:rsid w:val="00CA47E1"/>
    <w:rsid w:val="00CA67AE"/>
    <w:rsid w:val="00CA6B5F"/>
    <w:rsid w:val="00CA72BA"/>
    <w:rsid w:val="00CB3E2E"/>
    <w:rsid w:val="00CB4092"/>
    <w:rsid w:val="00CB4CFF"/>
    <w:rsid w:val="00CB599C"/>
    <w:rsid w:val="00CB5E8F"/>
    <w:rsid w:val="00CB71FF"/>
    <w:rsid w:val="00CC4A55"/>
    <w:rsid w:val="00CD05CA"/>
    <w:rsid w:val="00CD08CB"/>
    <w:rsid w:val="00CD3782"/>
    <w:rsid w:val="00CD50EB"/>
    <w:rsid w:val="00CD679F"/>
    <w:rsid w:val="00CE3799"/>
    <w:rsid w:val="00CE495C"/>
    <w:rsid w:val="00CE7E65"/>
    <w:rsid w:val="00CF0197"/>
    <w:rsid w:val="00CF5130"/>
    <w:rsid w:val="00CF519D"/>
    <w:rsid w:val="00CF520A"/>
    <w:rsid w:val="00CF5D62"/>
    <w:rsid w:val="00CF6980"/>
    <w:rsid w:val="00CF6FF3"/>
    <w:rsid w:val="00D01D57"/>
    <w:rsid w:val="00D054CB"/>
    <w:rsid w:val="00D16B68"/>
    <w:rsid w:val="00D214A9"/>
    <w:rsid w:val="00D21A9B"/>
    <w:rsid w:val="00D21C1F"/>
    <w:rsid w:val="00D2279B"/>
    <w:rsid w:val="00D251FB"/>
    <w:rsid w:val="00D2583F"/>
    <w:rsid w:val="00D27B95"/>
    <w:rsid w:val="00D33C11"/>
    <w:rsid w:val="00D436CA"/>
    <w:rsid w:val="00D47108"/>
    <w:rsid w:val="00D60E85"/>
    <w:rsid w:val="00D74E49"/>
    <w:rsid w:val="00D75CC1"/>
    <w:rsid w:val="00D77C3D"/>
    <w:rsid w:val="00D84120"/>
    <w:rsid w:val="00D864A3"/>
    <w:rsid w:val="00D86CD2"/>
    <w:rsid w:val="00D903A0"/>
    <w:rsid w:val="00D964EB"/>
    <w:rsid w:val="00DA2036"/>
    <w:rsid w:val="00DA4CF2"/>
    <w:rsid w:val="00DA7BBD"/>
    <w:rsid w:val="00DB0603"/>
    <w:rsid w:val="00DB1EAD"/>
    <w:rsid w:val="00DB35D3"/>
    <w:rsid w:val="00DB56BC"/>
    <w:rsid w:val="00DB651C"/>
    <w:rsid w:val="00DD0DFB"/>
    <w:rsid w:val="00DD211F"/>
    <w:rsid w:val="00DD4408"/>
    <w:rsid w:val="00DE3824"/>
    <w:rsid w:val="00DE485F"/>
    <w:rsid w:val="00DE51B6"/>
    <w:rsid w:val="00DF7CED"/>
    <w:rsid w:val="00E064C2"/>
    <w:rsid w:val="00E10CB7"/>
    <w:rsid w:val="00E1332A"/>
    <w:rsid w:val="00E13369"/>
    <w:rsid w:val="00E16837"/>
    <w:rsid w:val="00E21812"/>
    <w:rsid w:val="00E22824"/>
    <w:rsid w:val="00E27ABA"/>
    <w:rsid w:val="00E41F36"/>
    <w:rsid w:val="00E42318"/>
    <w:rsid w:val="00E42893"/>
    <w:rsid w:val="00E46C95"/>
    <w:rsid w:val="00E51E0D"/>
    <w:rsid w:val="00E56182"/>
    <w:rsid w:val="00E62344"/>
    <w:rsid w:val="00E6237B"/>
    <w:rsid w:val="00E662B0"/>
    <w:rsid w:val="00E676BD"/>
    <w:rsid w:val="00E728AE"/>
    <w:rsid w:val="00E8067D"/>
    <w:rsid w:val="00E80C61"/>
    <w:rsid w:val="00E814B3"/>
    <w:rsid w:val="00E8176D"/>
    <w:rsid w:val="00E878EC"/>
    <w:rsid w:val="00E91648"/>
    <w:rsid w:val="00E9320F"/>
    <w:rsid w:val="00E95E42"/>
    <w:rsid w:val="00EB27D4"/>
    <w:rsid w:val="00EC0B74"/>
    <w:rsid w:val="00EC20BE"/>
    <w:rsid w:val="00EC3A59"/>
    <w:rsid w:val="00EC4DA2"/>
    <w:rsid w:val="00EC5657"/>
    <w:rsid w:val="00EC6FB7"/>
    <w:rsid w:val="00EC7718"/>
    <w:rsid w:val="00ED07A9"/>
    <w:rsid w:val="00EE5CDA"/>
    <w:rsid w:val="00F01F6F"/>
    <w:rsid w:val="00F0274D"/>
    <w:rsid w:val="00F0645A"/>
    <w:rsid w:val="00F07DB0"/>
    <w:rsid w:val="00F150EC"/>
    <w:rsid w:val="00F15A8F"/>
    <w:rsid w:val="00F16225"/>
    <w:rsid w:val="00F17487"/>
    <w:rsid w:val="00F20E81"/>
    <w:rsid w:val="00F24173"/>
    <w:rsid w:val="00F2605D"/>
    <w:rsid w:val="00F260C9"/>
    <w:rsid w:val="00F31EC2"/>
    <w:rsid w:val="00F331BA"/>
    <w:rsid w:val="00F42FDD"/>
    <w:rsid w:val="00F454D9"/>
    <w:rsid w:val="00F517B5"/>
    <w:rsid w:val="00F536B7"/>
    <w:rsid w:val="00F548BA"/>
    <w:rsid w:val="00F70F8B"/>
    <w:rsid w:val="00F71E8A"/>
    <w:rsid w:val="00F720BD"/>
    <w:rsid w:val="00F7382C"/>
    <w:rsid w:val="00F7433B"/>
    <w:rsid w:val="00F80255"/>
    <w:rsid w:val="00F81A42"/>
    <w:rsid w:val="00F82EC5"/>
    <w:rsid w:val="00F84706"/>
    <w:rsid w:val="00F91591"/>
    <w:rsid w:val="00F940C2"/>
    <w:rsid w:val="00F97082"/>
    <w:rsid w:val="00FA11CE"/>
    <w:rsid w:val="00FA1547"/>
    <w:rsid w:val="00FB0F61"/>
    <w:rsid w:val="00FB32E7"/>
    <w:rsid w:val="00FC3A4B"/>
    <w:rsid w:val="00FD06B1"/>
    <w:rsid w:val="00FD3F94"/>
    <w:rsid w:val="00FD46CC"/>
    <w:rsid w:val="00FD4A72"/>
    <w:rsid w:val="00FE2525"/>
    <w:rsid w:val="00FE2C40"/>
    <w:rsid w:val="00FE3E98"/>
    <w:rsid w:val="00FE4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52BD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7487"/>
    <w:rPr>
      <w:rFonts w:ascii="Helvetica Neue" w:hAnsi="Helvetica Neue"/>
      <w:szCs w:val="24"/>
      <w:lang w:eastAsia="ja-JP"/>
    </w:rPr>
  </w:style>
  <w:style w:type="paragraph" w:styleId="Titre3">
    <w:name w:val="heading 3"/>
    <w:basedOn w:val="Normal"/>
    <w:link w:val="Titre3Car"/>
    <w:uiPriority w:val="9"/>
    <w:qFormat/>
    <w:rsid w:val="006F5F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513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513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76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0476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90476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476B"/>
  </w:style>
  <w:style w:type="paragraph" w:styleId="Pieddepage">
    <w:name w:val="footer"/>
    <w:basedOn w:val="Normal"/>
    <w:link w:val="PieddepageCar"/>
    <w:uiPriority w:val="99"/>
    <w:unhideWhenUsed/>
    <w:rsid w:val="0090476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76B"/>
  </w:style>
  <w:style w:type="paragraph" w:customStyle="1" w:styleId="Default">
    <w:name w:val="Default"/>
    <w:rsid w:val="00DA4CF2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eastAsia="ja-JP"/>
    </w:rPr>
  </w:style>
  <w:style w:type="paragraph" w:styleId="Notedebasdepage">
    <w:name w:val="footnote text"/>
    <w:basedOn w:val="Normal"/>
    <w:link w:val="NotedebasdepageCar"/>
    <w:uiPriority w:val="99"/>
    <w:unhideWhenUsed/>
    <w:rsid w:val="00DA4CF2"/>
    <w:rPr>
      <w:rFonts w:ascii="Cambria" w:hAnsi="Cambria"/>
      <w:sz w:val="24"/>
    </w:rPr>
  </w:style>
  <w:style w:type="character" w:customStyle="1" w:styleId="NotedebasdepageCar">
    <w:name w:val="Note de bas de page Car"/>
    <w:link w:val="Notedebasdepage"/>
    <w:uiPriority w:val="99"/>
    <w:rsid w:val="00DA4CF2"/>
    <w:rPr>
      <w:sz w:val="24"/>
      <w:szCs w:val="24"/>
      <w:lang w:eastAsia="ja-JP"/>
    </w:rPr>
  </w:style>
  <w:style w:type="character" w:styleId="Appelnotedebasdep">
    <w:name w:val="footnote reference"/>
    <w:uiPriority w:val="99"/>
    <w:unhideWhenUsed/>
    <w:rsid w:val="00DA4CF2"/>
    <w:rPr>
      <w:vertAlign w:val="superscript"/>
    </w:rPr>
  </w:style>
  <w:style w:type="character" w:styleId="Numrodepage">
    <w:name w:val="page number"/>
    <w:uiPriority w:val="99"/>
    <w:semiHidden/>
    <w:unhideWhenUsed/>
    <w:rsid w:val="00B87127"/>
  </w:style>
  <w:style w:type="paragraph" w:customStyle="1" w:styleId="Style1">
    <w:name w:val="Style1"/>
    <w:basedOn w:val="Normal"/>
    <w:autoRedefine/>
    <w:qFormat/>
    <w:rsid w:val="00E728AE"/>
    <w:pPr>
      <w:widowControl w:val="0"/>
      <w:autoSpaceDE w:val="0"/>
      <w:autoSpaceDN w:val="0"/>
      <w:adjustRightInd w:val="0"/>
      <w:spacing w:before="120" w:after="120"/>
    </w:pPr>
    <w:rPr>
      <w:rFonts w:cs="Arial Black"/>
      <w:b/>
      <w:bCs/>
      <w:smallCaps/>
      <w:sz w:val="24"/>
    </w:rPr>
  </w:style>
  <w:style w:type="paragraph" w:styleId="Paragraphedeliste">
    <w:name w:val="List Paragraph"/>
    <w:basedOn w:val="Normal"/>
    <w:uiPriority w:val="34"/>
    <w:qFormat/>
    <w:rsid w:val="00E728AE"/>
    <w:pPr>
      <w:ind w:left="720"/>
      <w:contextualSpacing/>
    </w:pPr>
    <w:rPr>
      <w:rFonts w:ascii="Cambria" w:hAnsi="Cambria"/>
      <w:sz w:val="24"/>
    </w:rPr>
  </w:style>
  <w:style w:type="character" w:styleId="Lienhypertexte">
    <w:name w:val="Hyperlink"/>
    <w:unhideWhenUsed/>
    <w:rsid w:val="00533C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35B1"/>
    <w:pPr>
      <w:spacing w:before="100" w:beforeAutospacing="1" w:after="100" w:afterAutospacing="1"/>
    </w:pPr>
    <w:rPr>
      <w:rFonts w:ascii="Times" w:hAnsi="Times"/>
      <w:szCs w:val="20"/>
      <w:lang w:eastAsia="fr-FR"/>
    </w:rPr>
  </w:style>
  <w:style w:type="table" w:styleId="Grilledutableau">
    <w:name w:val="Table Grid"/>
    <w:basedOn w:val="TableauNormal"/>
    <w:uiPriority w:val="59"/>
    <w:rsid w:val="00CB3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114D9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6A6AC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21A9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A9B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A9B"/>
    <w:rPr>
      <w:rFonts w:ascii="Helvetica Neue" w:hAnsi="Helvetica Neue"/>
      <w:sz w:val="24"/>
      <w:szCs w:val="24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A9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A9B"/>
    <w:rPr>
      <w:rFonts w:ascii="Helvetica Neue" w:hAnsi="Helvetica Neue"/>
      <w:b/>
      <w:bCs/>
      <w:sz w:val="24"/>
      <w:szCs w:val="24"/>
      <w:lang w:eastAsia="ja-JP"/>
    </w:rPr>
  </w:style>
  <w:style w:type="table" w:customStyle="1" w:styleId="Listeclaire-Accent11">
    <w:name w:val="Liste claire - Accent 11"/>
    <w:basedOn w:val="TableauNormal"/>
    <w:uiPriority w:val="61"/>
    <w:rsid w:val="001062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ps">
    <w:name w:val="hps"/>
    <w:basedOn w:val="Policepardfaut"/>
    <w:rsid w:val="00F2605D"/>
  </w:style>
  <w:style w:type="character" w:customStyle="1" w:styleId="Titre3Car">
    <w:name w:val="Titre 3 Car"/>
    <w:basedOn w:val="Policepardfaut"/>
    <w:link w:val="Titre3"/>
    <w:uiPriority w:val="9"/>
    <w:rsid w:val="006F5F53"/>
    <w:rPr>
      <w:rFonts w:ascii="Times" w:hAnsi="Times"/>
      <w:b/>
      <w:bCs/>
      <w:sz w:val="27"/>
      <w:szCs w:val="27"/>
      <w:lang w:eastAsia="fr-FR"/>
    </w:rPr>
  </w:style>
  <w:style w:type="paragraph" w:customStyle="1" w:styleId="title1">
    <w:name w:val="title 1"/>
    <w:rsid w:val="000E10D5"/>
    <w:pPr>
      <w:spacing w:before="300"/>
      <w:jc w:val="center"/>
    </w:pPr>
    <w:rPr>
      <w:rFonts w:ascii="Arial" w:eastAsia="ヒラギノ角ゴ Pro W3" w:hAnsi="Arial"/>
      <w:b/>
      <w:smallCaps/>
      <w:color w:val="000000"/>
      <w:sz w:val="24"/>
      <w:lang w:val="pt-BR" w:eastAsia="fr-FR"/>
    </w:rPr>
  </w:style>
  <w:style w:type="paragraph" w:customStyle="1" w:styleId="Estilodate10ptCentralizado">
    <w:name w:val="Estilo date + 10 pt Centralizado"/>
    <w:autoRedefine/>
    <w:rsid w:val="000E10D5"/>
    <w:pPr>
      <w:tabs>
        <w:tab w:val="left" w:pos="708"/>
        <w:tab w:val="left" w:pos="1416"/>
      </w:tabs>
      <w:spacing w:before="120"/>
      <w:jc w:val="both"/>
    </w:pPr>
    <w:rPr>
      <w:rFonts w:ascii="Arial" w:eastAsia="ヒラギノ角ゴ Pro W3" w:hAnsi="Arial"/>
      <w:b/>
      <w:color w:val="000000"/>
      <w:lang w:eastAsia="fr-FR"/>
    </w:rPr>
  </w:style>
  <w:style w:type="paragraph" w:customStyle="1" w:styleId="TitleA">
    <w:name w:val="Title A"/>
    <w:next w:val="education"/>
    <w:rsid w:val="000E10D5"/>
    <w:pPr>
      <w:spacing w:before="120"/>
    </w:pPr>
    <w:rPr>
      <w:rFonts w:ascii="Arial" w:eastAsia="ヒラギノ角ゴ Pro W3" w:hAnsi="Arial"/>
      <w:b/>
      <w:color w:val="000000"/>
      <w:lang w:eastAsia="fr-FR"/>
    </w:rPr>
  </w:style>
  <w:style w:type="paragraph" w:customStyle="1" w:styleId="education">
    <w:name w:val="education"/>
    <w:rsid w:val="000E10D5"/>
    <w:pPr>
      <w:spacing w:after="120"/>
      <w:ind w:left="432"/>
    </w:pPr>
    <w:rPr>
      <w:rFonts w:ascii="Arial" w:eastAsia="ヒラギノ角ゴ Pro W3" w:hAnsi="Arial"/>
      <w:color w:val="000000"/>
      <w:lang w:val="pt-BR" w:eastAsia="fr-FR"/>
    </w:rPr>
  </w:style>
  <w:style w:type="paragraph" w:customStyle="1" w:styleId="PlaceChar">
    <w:name w:val="Place Char"/>
    <w:rsid w:val="000E10D5"/>
    <w:pPr>
      <w:spacing w:before="120"/>
    </w:pPr>
    <w:rPr>
      <w:rFonts w:ascii="Arial" w:eastAsia="ヒラギノ角ゴ Pro W3" w:hAnsi="Arial"/>
      <w:b/>
      <w:color w:val="000000"/>
      <w:spacing w:val="-10"/>
      <w:lang w:eastAsia="fr-FR"/>
    </w:rPr>
  </w:style>
  <w:style w:type="character" w:customStyle="1" w:styleId="dateCharCharChar">
    <w:name w:val="date Char Char Char"/>
    <w:rsid w:val="000E10D5"/>
    <w:rPr>
      <w:rFonts w:ascii="Arial" w:eastAsia="ヒラギノ角ゴ Pro W3" w:hAnsi="Arial"/>
      <w:b/>
      <w:i w:val="0"/>
      <w:color w:val="000000"/>
      <w:sz w:val="22"/>
      <w:lang w:val="en-US"/>
    </w:rPr>
  </w:style>
  <w:style w:type="paragraph" w:customStyle="1" w:styleId="title2">
    <w:name w:val="title 2"/>
    <w:rsid w:val="000E10D5"/>
    <w:pPr>
      <w:spacing w:before="40" w:after="40"/>
      <w:jc w:val="center"/>
    </w:pPr>
    <w:rPr>
      <w:rFonts w:ascii="Arial" w:eastAsia="ヒラギノ角ゴ Pro W3" w:hAnsi="Arial"/>
      <w:b/>
      <w:smallCaps/>
      <w:color w:val="000000"/>
      <w:sz w:val="24"/>
      <w:lang w:val="pt-BR" w:eastAsia="fr-FR"/>
    </w:rPr>
  </w:style>
  <w:style w:type="paragraph" w:customStyle="1" w:styleId="bullets">
    <w:name w:val="bullets"/>
    <w:rsid w:val="000E10D5"/>
    <w:pPr>
      <w:tabs>
        <w:tab w:val="left" w:pos="360"/>
      </w:tabs>
      <w:spacing w:after="80"/>
      <w:jc w:val="both"/>
    </w:pPr>
    <w:rPr>
      <w:rFonts w:ascii="Arial" w:eastAsia="ヒラギノ角ゴ Pro W3" w:hAnsi="Arial"/>
      <w:color w:val="000000"/>
      <w:spacing w:val="-6"/>
      <w:sz w:val="22"/>
      <w:lang w:val="fr-FR" w:eastAsia="fr-FR"/>
    </w:rPr>
  </w:style>
  <w:style w:type="numbering" w:customStyle="1" w:styleId="List31">
    <w:name w:val="List 31"/>
    <w:rsid w:val="000E10D5"/>
  </w:style>
  <w:style w:type="paragraph" w:customStyle="1" w:styleId="Bullets0">
    <w:name w:val="Bullets"/>
    <w:rsid w:val="000E10D5"/>
    <w:pPr>
      <w:tabs>
        <w:tab w:val="left" w:pos="360"/>
      </w:tabs>
      <w:spacing w:after="60" w:line="220" w:lineRule="atLeast"/>
      <w:jc w:val="both"/>
    </w:pPr>
    <w:rPr>
      <w:rFonts w:ascii="Arial" w:eastAsia="ヒラギノ角ゴ Pro W3" w:hAnsi="Arial"/>
      <w:i/>
      <w:color w:val="000000"/>
      <w:spacing w:val="-5"/>
      <w:lang w:val="fr-FR" w:eastAsia="fr-FR"/>
    </w:rPr>
  </w:style>
  <w:style w:type="paragraph" w:customStyle="1" w:styleId="descriptionChar">
    <w:name w:val="description Char"/>
    <w:rsid w:val="000E10D5"/>
    <w:rPr>
      <w:rFonts w:ascii="Arial" w:eastAsia="ヒラギノ角ゴ Pro W3" w:hAnsi="Arial"/>
      <w:color w:val="000000"/>
      <w:sz w:val="22"/>
      <w:lang w:val="pt-B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5131A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itre6Car">
    <w:name w:val="Titre 6 Car"/>
    <w:basedOn w:val="Policepardfaut"/>
    <w:link w:val="Titre6"/>
    <w:uiPriority w:val="9"/>
    <w:semiHidden/>
    <w:rsid w:val="0085131A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paragraph" w:styleId="Titre">
    <w:name w:val="Title"/>
    <w:basedOn w:val="Normal"/>
    <w:link w:val="TitreCar"/>
    <w:qFormat/>
    <w:rsid w:val="0085131A"/>
    <w:pPr>
      <w:jc w:val="center"/>
    </w:pPr>
    <w:rPr>
      <w:rFonts w:ascii="Times New Roman" w:eastAsia="Times New Roman" w:hAnsi="Times New Roman"/>
      <w:b/>
      <w:sz w:val="24"/>
      <w:szCs w:val="20"/>
      <w:lang w:val="fr-CA" w:eastAsia="fr-FR"/>
    </w:rPr>
  </w:style>
  <w:style w:type="character" w:customStyle="1" w:styleId="TitreCar">
    <w:name w:val="Titre Car"/>
    <w:basedOn w:val="Policepardfaut"/>
    <w:link w:val="Titre"/>
    <w:rsid w:val="0085131A"/>
    <w:rPr>
      <w:rFonts w:ascii="Times New Roman" w:eastAsia="Times New Roman" w:hAnsi="Times New Roman"/>
      <w:b/>
      <w:sz w:val="24"/>
      <w:lang w:val="fr-CA" w:eastAsia="fr-FR"/>
    </w:rPr>
  </w:style>
  <w:style w:type="paragraph" w:styleId="Corpsdetexte2">
    <w:name w:val="Body Text 2"/>
    <w:basedOn w:val="Normal"/>
    <w:link w:val="Corpsdetexte2Car"/>
    <w:rsid w:val="0085131A"/>
    <w:pPr>
      <w:tabs>
        <w:tab w:val="left" w:pos="1134"/>
      </w:tabs>
      <w:jc w:val="both"/>
    </w:pPr>
    <w:rPr>
      <w:rFonts w:ascii="Palatino Linotype" w:eastAsia="Times New Roman" w:hAnsi="Palatino Linotype"/>
      <w:szCs w:val="20"/>
      <w:lang w:val="fr-CA" w:eastAsia="fr-FR"/>
    </w:rPr>
  </w:style>
  <w:style w:type="character" w:customStyle="1" w:styleId="Corpsdetexte2Car">
    <w:name w:val="Corps de texte 2 Car"/>
    <w:basedOn w:val="Policepardfaut"/>
    <w:link w:val="Corpsdetexte2"/>
    <w:rsid w:val="0085131A"/>
    <w:rPr>
      <w:rFonts w:ascii="Palatino Linotype" w:eastAsia="Times New Roman" w:hAnsi="Palatino Linotype"/>
      <w:lang w:val="fr-CA" w:eastAsia="fr-FR"/>
    </w:rPr>
  </w:style>
  <w:style w:type="character" w:customStyle="1" w:styleId="longtext">
    <w:name w:val="long_text"/>
    <w:basedOn w:val="Policepardfaut"/>
    <w:rsid w:val="0085131A"/>
  </w:style>
  <w:style w:type="character" w:customStyle="1" w:styleId="longtextshorttext">
    <w:name w:val="long_text short_text"/>
    <w:basedOn w:val="Policepardfaut"/>
    <w:rsid w:val="0085131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E0388"/>
    <w:rPr>
      <w:rFonts w:ascii="Lucida Grande" w:hAnsi="Lucida Grande" w:cs="Lucida Grande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E0388"/>
    <w:rPr>
      <w:rFonts w:ascii="Lucida Grande" w:hAnsi="Lucida Grande" w:cs="Lucida Grande"/>
      <w:sz w:val="24"/>
      <w:szCs w:val="24"/>
      <w:lang w:eastAsia="ja-JP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A3B3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A3B3A"/>
    <w:rPr>
      <w:rFonts w:ascii="Helvetica Neue" w:hAnsi="Helvetica Neue"/>
      <w:sz w:val="16"/>
      <w:szCs w:val="16"/>
      <w:lang w:eastAsia="ja-JP"/>
    </w:rPr>
  </w:style>
  <w:style w:type="paragraph" w:styleId="Textebrut">
    <w:name w:val="Plain Text"/>
    <w:aliases w:val="Car"/>
    <w:basedOn w:val="Normal"/>
    <w:link w:val="TextebrutCar"/>
    <w:rsid w:val="00495282"/>
    <w:pPr>
      <w:spacing w:before="60" w:after="200" w:line="252" w:lineRule="auto"/>
    </w:pPr>
    <w:rPr>
      <w:rFonts w:ascii="Arial" w:hAnsi="Arial"/>
      <w:sz w:val="22"/>
      <w:szCs w:val="22"/>
      <w:lang w:eastAsia="en-US" w:bidi="en-US"/>
    </w:rPr>
  </w:style>
  <w:style w:type="character" w:customStyle="1" w:styleId="TextebrutCar">
    <w:name w:val="Texte brut Car"/>
    <w:aliases w:val="Car Car"/>
    <w:basedOn w:val="Policepardfaut"/>
    <w:link w:val="Textebrut"/>
    <w:rsid w:val="00495282"/>
    <w:rPr>
      <w:rFonts w:ascii="Arial" w:hAnsi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ise-spi4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9E9C-4856-4A6F-B9D8-89D23B67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857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Brusky</dc:creator>
  <cp:lastModifiedBy>Alexandra Alvarado Vives</cp:lastModifiedBy>
  <cp:revision>23</cp:revision>
  <cp:lastPrinted>2012-01-09T14:34:00Z</cp:lastPrinted>
  <dcterms:created xsi:type="dcterms:W3CDTF">2016-01-12T22:30:00Z</dcterms:created>
  <dcterms:modified xsi:type="dcterms:W3CDTF">2019-02-18T11:34:00Z</dcterms:modified>
</cp:coreProperties>
</file>