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687B" w14:textId="77777777" w:rsidR="001062DA" w:rsidRPr="00607FB7" w:rsidRDefault="00926D6E" w:rsidP="000C6782">
      <w:pPr>
        <w:pBdr>
          <w:bottom w:val="single" w:sz="4" w:space="1" w:color="326A32"/>
        </w:pBdr>
        <w:jc w:val="both"/>
        <w:rPr>
          <w:rFonts w:ascii="Malgun Gothic" w:eastAsia="Malgun Gothic" w:hAnsi="Malgun Gothic"/>
          <w:b/>
          <w:color w:val="326A32"/>
          <w:sz w:val="22"/>
        </w:rPr>
      </w:pPr>
      <w:r w:rsidRPr="00607FB7">
        <w:rPr>
          <w:rFonts w:ascii="Malgun Gothic" w:eastAsia="Malgun Gothic" w:hAnsi="Malgun Gothic"/>
          <w:b/>
          <w:color w:val="326A32"/>
          <w:sz w:val="22"/>
        </w:rPr>
        <w:t>S</w:t>
      </w:r>
      <w:r w:rsidR="008D2ABE" w:rsidRPr="00607FB7">
        <w:rPr>
          <w:rFonts w:ascii="Malgun Gothic" w:eastAsia="Malgun Gothic" w:hAnsi="Malgun Gothic"/>
          <w:b/>
          <w:color w:val="326A32"/>
          <w:sz w:val="22"/>
        </w:rPr>
        <w:t>ample terms of reference for SPI4 audit</w:t>
      </w:r>
    </w:p>
    <w:p w14:paraId="3C000A3B" w14:textId="77777777" w:rsidR="00B325D5" w:rsidRDefault="00B325D5" w:rsidP="00EA2119">
      <w:pPr>
        <w:spacing w:line="288" w:lineRule="auto"/>
        <w:jc w:val="both"/>
        <w:rPr>
          <w:rFonts w:asciiTheme="majorHAnsi" w:hAnsiTheme="majorHAnsi"/>
          <w:b/>
          <w:bCs/>
          <w:smallCaps/>
          <w:sz w:val="24"/>
        </w:rPr>
      </w:pPr>
    </w:p>
    <w:p w14:paraId="68954136" w14:textId="77777777" w:rsidR="00AB5A86" w:rsidRPr="00B325D5" w:rsidRDefault="008D2ABE" w:rsidP="00EA2119">
      <w:pPr>
        <w:spacing w:line="288" w:lineRule="auto"/>
        <w:jc w:val="both"/>
        <w:rPr>
          <w:rFonts w:asciiTheme="majorHAnsi" w:hAnsiTheme="majorHAnsi"/>
          <w:b/>
          <w:bCs/>
          <w:smallCaps/>
          <w:sz w:val="24"/>
        </w:rPr>
      </w:pPr>
      <w:r w:rsidRPr="00B325D5">
        <w:rPr>
          <w:rFonts w:asciiTheme="majorHAnsi" w:hAnsiTheme="majorHAnsi"/>
          <w:b/>
          <w:bCs/>
          <w:smallCaps/>
          <w:sz w:val="24"/>
        </w:rPr>
        <w:t>objectives of the audit</w:t>
      </w:r>
    </w:p>
    <w:p w14:paraId="40F3B545" w14:textId="77777777" w:rsidR="0080653C" w:rsidRPr="00B325D5" w:rsidRDefault="0080653C" w:rsidP="00EA2119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4"/>
        </w:rPr>
      </w:pPr>
      <w:r w:rsidRPr="00B325D5">
        <w:rPr>
          <w:rFonts w:asciiTheme="majorHAnsi" w:hAnsiTheme="majorHAnsi"/>
          <w:b/>
          <w:bCs/>
          <w:smallCaps/>
          <w:sz w:val="24"/>
        </w:rPr>
        <w:t>activit</w:t>
      </w:r>
      <w:r w:rsidR="008D2ABE" w:rsidRPr="00B325D5">
        <w:rPr>
          <w:rFonts w:asciiTheme="majorHAnsi" w:hAnsiTheme="majorHAnsi"/>
          <w:b/>
          <w:bCs/>
          <w:smallCaps/>
          <w:sz w:val="24"/>
        </w:rPr>
        <w:t>i</w:t>
      </w:r>
      <w:r w:rsidRPr="00B325D5">
        <w:rPr>
          <w:rFonts w:asciiTheme="majorHAnsi" w:hAnsiTheme="majorHAnsi"/>
          <w:b/>
          <w:bCs/>
          <w:smallCaps/>
          <w:sz w:val="24"/>
        </w:rPr>
        <w:t xml:space="preserve">es </w:t>
      </w:r>
    </w:p>
    <w:p w14:paraId="607DED2F" w14:textId="77777777" w:rsidR="008D2ABE" w:rsidRPr="00B325D5" w:rsidRDefault="008D2ABE" w:rsidP="00EA2119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>Preparation for the audit</w:t>
      </w:r>
    </w:p>
    <w:p w14:paraId="5A010B19" w14:textId="77777777" w:rsidR="0080653C" w:rsidRPr="00B325D5" w:rsidRDefault="008D2ABE" w:rsidP="00EA2119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>Organize an introductory workshop on SPM and CPP to kick off audit process</w:t>
      </w:r>
    </w:p>
    <w:p w14:paraId="7513B4EA" w14:textId="77777777" w:rsidR="008D2ABE" w:rsidRPr="00B325D5" w:rsidRDefault="008D2ABE" w:rsidP="00EA2119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>Field visit</w:t>
      </w:r>
    </w:p>
    <w:p w14:paraId="1010785C" w14:textId="77777777" w:rsidR="008D2ABE" w:rsidRPr="00B325D5" w:rsidRDefault="008D2ABE" w:rsidP="00EA2119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 xml:space="preserve">Debriefing session with preliminary results </w:t>
      </w:r>
    </w:p>
    <w:p w14:paraId="62E624EE" w14:textId="77777777" w:rsidR="00D47108" w:rsidRPr="00B325D5" w:rsidRDefault="008D2ABE" w:rsidP="00EA2119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>Action planning session to set priority activities based on gaps identified and define an action plan (person in charge per activity, timeframe, existing resources to support implementation)</w:t>
      </w:r>
    </w:p>
    <w:p w14:paraId="3223B18D" w14:textId="77777777" w:rsidR="008560C3" w:rsidRPr="00B325D5" w:rsidRDefault="005867F6" w:rsidP="00EA2119">
      <w:pPr>
        <w:spacing w:line="288" w:lineRule="auto"/>
        <w:jc w:val="both"/>
        <w:rPr>
          <w:rFonts w:asciiTheme="majorHAnsi" w:hAnsiTheme="majorHAnsi"/>
          <w:b/>
          <w:bCs/>
          <w:smallCaps/>
          <w:sz w:val="24"/>
        </w:rPr>
      </w:pPr>
      <w:r w:rsidRPr="00B325D5">
        <w:rPr>
          <w:rFonts w:asciiTheme="majorHAnsi" w:hAnsiTheme="majorHAnsi"/>
          <w:b/>
          <w:bCs/>
          <w:smallCaps/>
          <w:sz w:val="24"/>
        </w:rPr>
        <w:t>m</w:t>
      </w:r>
      <w:r w:rsidR="008D2ABE" w:rsidRPr="00B325D5">
        <w:rPr>
          <w:rFonts w:asciiTheme="majorHAnsi" w:hAnsiTheme="majorHAnsi"/>
          <w:b/>
          <w:bCs/>
          <w:smallCaps/>
          <w:sz w:val="24"/>
        </w:rPr>
        <w:t>ethodology</w:t>
      </w:r>
    </w:p>
    <w:p w14:paraId="1E5F4810" w14:textId="77777777" w:rsidR="00B325D5" w:rsidRPr="00B325D5" w:rsidRDefault="00B325D5" w:rsidP="00EA2119">
      <w:pPr>
        <w:shd w:val="clear" w:color="auto" w:fill="FFFFFF"/>
        <w:jc w:val="both"/>
        <w:rPr>
          <w:rFonts w:asciiTheme="majorHAnsi" w:hAnsiTheme="majorHAnsi" w:cs="Times"/>
          <w:szCs w:val="20"/>
          <w:lang w:eastAsia="fr-FR"/>
        </w:rPr>
      </w:pPr>
      <w:r w:rsidRPr="00B325D5">
        <w:rPr>
          <w:rFonts w:asciiTheme="majorHAnsi" w:hAnsiTheme="majorHAnsi" w:cs="Times"/>
          <w:szCs w:val="20"/>
          <w:lang w:eastAsia="fr-FR"/>
        </w:rPr>
        <w:t xml:space="preserve">The SPI4 tool, developed by CERISE in collaboration with the SPTF, will be used. </w:t>
      </w:r>
    </w:p>
    <w:p w14:paraId="485C5F7C" w14:textId="77777777" w:rsidR="00B325D5" w:rsidRPr="00B325D5" w:rsidRDefault="00B325D5" w:rsidP="00EA2119">
      <w:pPr>
        <w:shd w:val="clear" w:color="auto" w:fill="FFFFFF"/>
        <w:jc w:val="both"/>
        <w:rPr>
          <w:rFonts w:asciiTheme="majorHAnsi" w:hAnsiTheme="majorHAnsi" w:cs="Times"/>
          <w:szCs w:val="20"/>
          <w:lang w:eastAsia="fr-FR"/>
        </w:rPr>
      </w:pPr>
    </w:p>
    <w:p w14:paraId="1AC7F170" w14:textId="77777777" w:rsidR="00B325D5" w:rsidRPr="00B325D5" w:rsidRDefault="00B325D5" w:rsidP="00EA2119">
      <w:pPr>
        <w:shd w:val="clear" w:color="auto" w:fill="FFFFFF"/>
        <w:jc w:val="both"/>
        <w:rPr>
          <w:rFonts w:asciiTheme="majorHAnsi" w:hAnsiTheme="majorHAnsi" w:cs="Times"/>
          <w:szCs w:val="20"/>
          <w:lang w:eastAsia="fr-FR"/>
        </w:rPr>
      </w:pPr>
      <w:r w:rsidRPr="00B325D5">
        <w:rPr>
          <w:rFonts w:asciiTheme="majorHAnsi" w:hAnsiTheme="majorHAnsi" w:cs="Times"/>
          <w:szCs w:val="20"/>
          <w:lang w:eastAsia="fr-FR"/>
        </w:rPr>
        <w:t xml:space="preserve">The SPI4 allows users to evaluate their level of implementation of the </w:t>
      </w:r>
      <w:r w:rsidRPr="00B325D5">
        <w:rPr>
          <w:rFonts w:asciiTheme="majorHAnsi" w:hAnsiTheme="majorHAnsi" w:cs="Times"/>
          <w:b/>
          <w:szCs w:val="20"/>
          <w:lang w:eastAsia="fr-FR"/>
        </w:rPr>
        <w:t>Universal Standards for Social Performance Management</w:t>
      </w:r>
      <w:r w:rsidRPr="00B325D5">
        <w:rPr>
          <w:rFonts w:asciiTheme="majorHAnsi" w:hAnsiTheme="majorHAnsi" w:cs="Times"/>
          <w:szCs w:val="20"/>
          <w:lang w:eastAsia="fr-FR"/>
        </w:rPr>
        <w:t xml:space="preserve"> (USSPM), which include the </w:t>
      </w:r>
      <w:r w:rsidRPr="00B325D5">
        <w:rPr>
          <w:rFonts w:asciiTheme="majorHAnsi" w:hAnsiTheme="majorHAnsi" w:cs="Times"/>
          <w:b/>
          <w:szCs w:val="20"/>
          <w:lang w:eastAsia="fr-FR"/>
        </w:rPr>
        <w:t>Smart Campaign Client Protection Principles</w:t>
      </w:r>
      <w:r w:rsidRPr="00B325D5">
        <w:rPr>
          <w:rFonts w:asciiTheme="majorHAnsi" w:hAnsiTheme="majorHAnsi" w:cs="Times"/>
          <w:szCs w:val="20"/>
          <w:lang w:eastAsia="fr-FR"/>
        </w:rPr>
        <w:t xml:space="preserve">. Designed in </w:t>
      </w:r>
      <w:r w:rsidR="00CA72BA" w:rsidRPr="00B325D5">
        <w:rPr>
          <w:rFonts w:asciiTheme="majorHAnsi" w:hAnsiTheme="majorHAnsi" w:cs="Times"/>
          <w:szCs w:val="20"/>
          <w:lang w:eastAsia="fr-FR"/>
        </w:rPr>
        <w:t>collaboration</w:t>
      </w:r>
      <w:r w:rsidRPr="00B325D5">
        <w:rPr>
          <w:rFonts w:asciiTheme="majorHAnsi" w:hAnsiTheme="majorHAnsi" w:cs="Times"/>
          <w:szCs w:val="20"/>
          <w:lang w:eastAsia="fr-FR"/>
        </w:rPr>
        <w:t xml:space="preserve"> with MFIs, networks, TA </w:t>
      </w:r>
      <w:r w:rsidR="00CA72BA">
        <w:rPr>
          <w:rFonts w:asciiTheme="majorHAnsi" w:hAnsiTheme="majorHAnsi" w:cs="Times"/>
          <w:szCs w:val="20"/>
          <w:lang w:eastAsia="fr-FR"/>
        </w:rPr>
        <w:t xml:space="preserve">providers, and investors, SPI4 </w:t>
      </w:r>
      <w:r w:rsidRPr="00B325D5">
        <w:rPr>
          <w:rFonts w:asciiTheme="majorHAnsi" w:hAnsiTheme="majorHAnsi" w:cs="Times"/>
          <w:szCs w:val="20"/>
          <w:lang w:eastAsia="fr-FR"/>
        </w:rPr>
        <w:t>streamline</w:t>
      </w:r>
      <w:r w:rsidR="00CA72BA">
        <w:rPr>
          <w:rFonts w:asciiTheme="majorHAnsi" w:hAnsiTheme="majorHAnsi" w:cs="Times"/>
          <w:szCs w:val="20"/>
          <w:lang w:eastAsia="fr-FR"/>
        </w:rPr>
        <w:t>s</w:t>
      </w:r>
      <w:r w:rsidRPr="00B325D5">
        <w:rPr>
          <w:rFonts w:asciiTheme="majorHAnsi" w:hAnsiTheme="majorHAnsi" w:cs="Times"/>
          <w:szCs w:val="20"/>
          <w:lang w:eastAsia="fr-FR"/>
        </w:rPr>
        <w:t xml:space="preserve"> social performance assessment and decrease</w:t>
      </w:r>
      <w:r w:rsidR="003B48CD">
        <w:rPr>
          <w:rFonts w:asciiTheme="majorHAnsi" w:hAnsiTheme="majorHAnsi" w:cs="Times"/>
          <w:szCs w:val="20"/>
          <w:lang w:eastAsia="fr-FR"/>
        </w:rPr>
        <w:t>s</w:t>
      </w:r>
      <w:r w:rsidRPr="00B325D5">
        <w:rPr>
          <w:rFonts w:asciiTheme="majorHAnsi" w:hAnsiTheme="majorHAnsi" w:cs="Times"/>
          <w:szCs w:val="20"/>
          <w:lang w:eastAsia="fr-FR"/>
        </w:rPr>
        <w:t xml:space="preserve"> the reporting burden on MFIs. </w:t>
      </w:r>
      <w:r w:rsidR="00CA72BA">
        <w:rPr>
          <w:rFonts w:asciiTheme="majorHAnsi" w:hAnsiTheme="majorHAnsi" w:cs="Times"/>
          <w:szCs w:val="20"/>
          <w:lang w:eastAsia="fr-FR"/>
        </w:rPr>
        <w:t>T</w:t>
      </w:r>
      <w:r w:rsidRPr="00B325D5">
        <w:rPr>
          <w:rFonts w:asciiTheme="majorHAnsi" w:hAnsiTheme="majorHAnsi" w:cs="Times"/>
          <w:szCs w:val="20"/>
          <w:lang w:eastAsia="fr-FR"/>
        </w:rPr>
        <w:t xml:space="preserve">he </w:t>
      </w:r>
      <w:r w:rsidR="00CA72BA">
        <w:rPr>
          <w:rFonts w:asciiTheme="majorHAnsi" w:hAnsiTheme="majorHAnsi" w:cs="Times"/>
          <w:szCs w:val="20"/>
          <w:lang w:eastAsia="fr-FR"/>
        </w:rPr>
        <w:t xml:space="preserve">results of a </w:t>
      </w:r>
      <w:r w:rsidRPr="00B325D5">
        <w:rPr>
          <w:rFonts w:asciiTheme="majorHAnsi" w:hAnsiTheme="majorHAnsi" w:cs="Times"/>
          <w:szCs w:val="20"/>
          <w:lang w:eastAsia="fr-FR"/>
        </w:rPr>
        <w:t>SPI4</w:t>
      </w:r>
      <w:r w:rsidR="00CA72BA">
        <w:rPr>
          <w:rFonts w:asciiTheme="majorHAnsi" w:hAnsiTheme="majorHAnsi" w:cs="Times"/>
          <w:szCs w:val="20"/>
          <w:lang w:eastAsia="fr-FR"/>
        </w:rPr>
        <w:t xml:space="preserve"> audit can serve as </w:t>
      </w:r>
      <w:r w:rsidRPr="00B325D5">
        <w:rPr>
          <w:rFonts w:asciiTheme="majorHAnsi" w:hAnsiTheme="majorHAnsi" w:cs="Times"/>
          <w:b/>
          <w:szCs w:val="20"/>
          <w:lang w:eastAsia="fr-FR"/>
        </w:rPr>
        <w:t>social statements</w:t>
      </w:r>
      <w:r w:rsidRPr="00B325D5">
        <w:rPr>
          <w:rFonts w:asciiTheme="majorHAnsi" w:hAnsiTheme="majorHAnsi" w:cs="Times"/>
          <w:szCs w:val="20"/>
          <w:lang w:eastAsia="fr-FR"/>
        </w:rPr>
        <w:t xml:space="preserve">, </w:t>
      </w:r>
      <w:r w:rsidR="00CA72BA">
        <w:rPr>
          <w:rFonts w:asciiTheme="majorHAnsi" w:hAnsiTheme="majorHAnsi" w:cs="Times"/>
          <w:szCs w:val="20"/>
          <w:lang w:eastAsia="fr-FR"/>
        </w:rPr>
        <w:t xml:space="preserve">that can be used to manage </w:t>
      </w:r>
      <w:r w:rsidRPr="00B325D5">
        <w:rPr>
          <w:rFonts w:asciiTheme="majorHAnsi" w:hAnsiTheme="majorHAnsi" w:cs="Times"/>
          <w:szCs w:val="20"/>
          <w:lang w:eastAsia="fr-FR"/>
        </w:rPr>
        <w:t xml:space="preserve">social performance, dialogue with partners and meet social reporting obligations. </w:t>
      </w:r>
    </w:p>
    <w:p w14:paraId="038623EB" w14:textId="77777777" w:rsidR="00B325D5" w:rsidRPr="00B325D5" w:rsidRDefault="00B325D5" w:rsidP="00EA2119">
      <w:pPr>
        <w:shd w:val="clear" w:color="auto" w:fill="FFFFFF"/>
        <w:jc w:val="both"/>
        <w:rPr>
          <w:rFonts w:asciiTheme="majorHAnsi" w:hAnsiTheme="majorHAnsi" w:cs="Times"/>
          <w:szCs w:val="20"/>
          <w:lang w:eastAsia="fr-FR"/>
        </w:rPr>
      </w:pPr>
    </w:p>
    <w:p w14:paraId="4C1C93C3" w14:textId="77777777" w:rsidR="00C11100" w:rsidRPr="00B325D5" w:rsidRDefault="00722BE2" w:rsidP="00EA2119">
      <w:pPr>
        <w:spacing w:after="120" w:line="288" w:lineRule="auto"/>
        <w:jc w:val="both"/>
        <w:rPr>
          <w:rFonts w:asciiTheme="majorHAnsi" w:hAnsiTheme="majorHAnsi" w:cs="Times"/>
          <w:szCs w:val="20"/>
          <w:lang w:eastAsia="fr-FR"/>
        </w:rPr>
      </w:pPr>
      <w:r>
        <w:rPr>
          <w:rFonts w:asciiTheme="majorHAnsi" w:hAnsiTheme="majorHAnsi" w:cs="Times"/>
          <w:szCs w:val="20"/>
          <w:lang w:eastAsia="fr-FR"/>
        </w:rPr>
        <w:t>The audit involves</w:t>
      </w:r>
      <w:r w:rsidR="00B45958" w:rsidRPr="00B325D5">
        <w:rPr>
          <w:rFonts w:asciiTheme="majorHAnsi" w:hAnsiTheme="majorHAnsi" w:cs="Times"/>
          <w:szCs w:val="20"/>
          <w:lang w:eastAsia="fr-FR"/>
        </w:rPr>
        <w:t>:</w:t>
      </w:r>
    </w:p>
    <w:p w14:paraId="7F5D6BD0" w14:textId="77777777" w:rsidR="00D903A0" w:rsidRPr="00B325D5" w:rsidRDefault="00722BE2" w:rsidP="00EA2119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Times"/>
          <w:sz w:val="20"/>
          <w:szCs w:val="20"/>
          <w:lang w:eastAsia="fr-FR"/>
        </w:rPr>
      </w:pPr>
      <w:r>
        <w:rPr>
          <w:rFonts w:asciiTheme="majorHAnsi" w:hAnsiTheme="majorHAnsi" w:cs="Times"/>
          <w:sz w:val="20"/>
          <w:szCs w:val="20"/>
          <w:lang w:eastAsia="fr-FR"/>
        </w:rPr>
        <w:t>Off-site document review (a list of documents to provide prior to the field visit will be provided</w:t>
      </w:r>
      <w:r w:rsidR="003B48CD">
        <w:rPr>
          <w:rFonts w:asciiTheme="majorHAnsi" w:hAnsiTheme="majorHAnsi" w:cs="Times"/>
          <w:sz w:val="20"/>
          <w:szCs w:val="20"/>
          <w:lang w:eastAsia="fr-FR"/>
        </w:rPr>
        <w:t>)</w:t>
      </w:r>
      <w:r>
        <w:rPr>
          <w:rFonts w:asciiTheme="majorHAnsi" w:hAnsiTheme="majorHAnsi" w:cs="Times"/>
          <w:sz w:val="20"/>
          <w:szCs w:val="20"/>
          <w:lang w:eastAsia="fr-FR"/>
        </w:rPr>
        <w:t xml:space="preserve">. </w:t>
      </w:r>
      <w:r w:rsidRPr="00053443">
        <w:rPr>
          <w:rFonts w:asciiTheme="majorHAnsi" w:hAnsiTheme="majorHAnsi" w:cs="Times"/>
          <w:i/>
          <w:color w:val="1F497D" w:themeColor="text2"/>
          <w:sz w:val="20"/>
          <w:szCs w:val="20"/>
          <w:lang w:eastAsia="fr-FR"/>
        </w:rPr>
        <w:t xml:space="preserve">A </w:t>
      </w:r>
      <w:r w:rsidRPr="00926D6E">
        <w:rPr>
          <w:rFonts w:asciiTheme="majorHAnsi" w:hAnsiTheme="majorHAnsi" w:cs="Times"/>
          <w:i/>
          <w:color w:val="7F7F7F" w:themeColor="text1" w:themeTint="80"/>
          <w:sz w:val="20"/>
          <w:szCs w:val="20"/>
          <w:lang w:eastAsia="fr-FR"/>
        </w:rPr>
        <w:t>non-disclosure agreement can be specified as needed</w:t>
      </w:r>
      <w:r w:rsidR="00053443" w:rsidRPr="00926D6E">
        <w:rPr>
          <w:rFonts w:asciiTheme="majorHAnsi" w:hAnsiTheme="majorHAnsi" w:cs="Times"/>
          <w:color w:val="7F7F7F" w:themeColor="text1" w:themeTint="80"/>
          <w:sz w:val="20"/>
          <w:szCs w:val="20"/>
          <w:lang w:eastAsia="fr-FR"/>
        </w:rPr>
        <w:t>.</w:t>
      </w:r>
    </w:p>
    <w:p w14:paraId="3DFE11CF" w14:textId="77777777" w:rsidR="00134424" w:rsidRPr="00B325D5" w:rsidRDefault="00722BE2" w:rsidP="00EA2119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Times"/>
          <w:sz w:val="20"/>
          <w:szCs w:val="20"/>
          <w:lang w:eastAsia="fr-FR"/>
        </w:rPr>
      </w:pPr>
      <w:r>
        <w:rPr>
          <w:rFonts w:asciiTheme="majorHAnsi" w:hAnsiTheme="majorHAnsi" w:cs="Times"/>
          <w:sz w:val="20"/>
          <w:szCs w:val="20"/>
          <w:lang w:eastAsia="fr-FR"/>
        </w:rPr>
        <w:t xml:space="preserve">Interviews with Board, management, staff, </w:t>
      </w:r>
      <w:r w:rsidR="003B48CD">
        <w:rPr>
          <w:rFonts w:asciiTheme="majorHAnsi" w:hAnsiTheme="majorHAnsi" w:cs="Times"/>
          <w:sz w:val="20"/>
          <w:szCs w:val="20"/>
          <w:lang w:eastAsia="fr-FR"/>
        </w:rPr>
        <w:t xml:space="preserve">some </w:t>
      </w:r>
      <w:r>
        <w:rPr>
          <w:rFonts w:asciiTheme="majorHAnsi" w:hAnsiTheme="majorHAnsi" w:cs="Times"/>
          <w:sz w:val="20"/>
          <w:szCs w:val="20"/>
          <w:lang w:eastAsia="fr-FR"/>
        </w:rPr>
        <w:t>clients</w:t>
      </w:r>
    </w:p>
    <w:p w14:paraId="56FE06CB" w14:textId="77777777" w:rsidR="00134424" w:rsidRPr="00B325D5" w:rsidRDefault="00134424" w:rsidP="00EA2119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 xml:space="preserve">Observation </w:t>
      </w:r>
      <w:r w:rsidR="00722BE2">
        <w:rPr>
          <w:rFonts w:asciiTheme="majorHAnsi" w:hAnsiTheme="majorHAnsi" w:cs="Times"/>
          <w:sz w:val="20"/>
          <w:szCs w:val="20"/>
          <w:lang w:eastAsia="fr-FR"/>
        </w:rPr>
        <w:t>of branch operations</w:t>
      </w:r>
    </w:p>
    <w:p w14:paraId="6A57765B" w14:textId="77777777" w:rsidR="00134424" w:rsidRPr="00B325D5" w:rsidRDefault="00722BE2" w:rsidP="00EA2119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Times"/>
          <w:sz w:val="20"/>
          <w:szCs w:val="20"/>
          <w:lang w:eastAsia="fr-FR"/>
        </w:rPr>
      </w:pPr>
      <w:r>
        <w:rPr>
          <w:rFonts w:asciiTheme="majorHAnsi" w:hAnsiTheme="majorHAnsi" w:cs="Times"/>
          <w:sz w:val="20"/>
          <w:szCs w:val="20"/>
          <w:lang w:eastAsia="fr-FR"/>
        </w:rPr>
        <w:t>Verification of client files</w:t>
      </w:r>
    </w:p>
    <w:p w14:paraId="38646E61" w14:textId="77777777" w:rsidR="007A5B44" w:rsidRPr="00B325D5" w:rsidRDefault="00722BE2" w:rsidP="00EA2119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Times"/>
          <w:sz w:val="20"/>
          <w:szCs w:val="20"/>
          <w:lang w:eastAsia="fr-FR"/>
        </w:rPr>
      </w:pPr>
      <w:r>
        <w:rPr>
          <w:rFonts w:asciiTheme="majorHAnsi" w:hAnsiTheme="majorHAnsi" w:cs="Times"/>
          <w:sz w:val="20"/>
          <w:szCs w:val="20"/>
          <w:lang w:eastAsia="fr-FR"/>
        </w:rPr>
        <w:t>Consultation of MIS data</w:t>
      </w:r>
    </w:p>
    <w:p w14:paraId="7FEB5999" w14:textId="77777777" w:rsidR="00722BE2" w:rsidRDefault="00722BE2" w:rsidP="00EA2119">
      <w:pPr>
        <w:spacing w:line="288" w:lineRule="auto"/>
        <w:jc w:val="both"/>
        <w:rPr>
          <w:rFonts w:asciiTheme="majorHAnsi" w:hAnsiTheme="majorHAnsi"/>
          <w:b/>
          <w:bCs/>
          <w:smallCaps/>
        </w:rPr>
      </w:pPr>
    </w:p>
    <w:p w14:paraId="02D94509" w14:textId="77777777" w:rsidR="00722BE2" w:rsidRPr="00722BE2" w:rsidRDefault="00722BE2" w:rsidP="00EA2119">
      <w:pPr>
        <w:spacing w:line="288" w:lineRule="auto"/>
        <w:jc w:val="both"/>
        <w:rPr>
          <w:rFonts w:asciiTheme="majorHAnsi" w:hAnsiTheme="majorHAnsi"/>
          <w:b/>
          <w:bCs/>
          <w:smallCaps/>
          <w:sz w:val="22"/>
        </w:rPr>
      </w:pPr>
      <w:r w:rsidRPr="00722BE2">
        <w:rPr>
          <w:rFonts w:asciiTheme="majorHAnsi" w:hAnsiTheme="majorHAnsi"/>
          <w:b/>
          <w:bCs/>
          <w:smallCaps/>
          <w:sz w:val="22"/>
        </w:rPr>
        <w:t>results sharing</w:t>
      </w:r>
    </w:p>
    <w:p w14:paraId="643A26E2" w14:textId="77777777" w:rsidR="006256CF" w:rsidRPr="00926D6E" w:rsidRDefault="00722BE2" w:rsidP="00EA2119">
      <w:pPr>
        <w:spacing w:before="120"/>
        <w:jc w:val="both"/>
        <w:rPr>
          <w:rFonts w:asciiTheme="majorHAnsi" w:hAnsiTheme="majorHAnsi" w:cs="Times"/>
          <w:b/>
          <w:color w:val="7F7F7F" w:themeColor="text1" w:themeTint="80"/>
          <w:szCs w:val="20"/>
          <w:lang w:eastAsia="fr-FR"/>
        </w:rPr>
      </w:pP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Define the role of the institutional</w:t>
      </w:r>
      <w:r w:rsidR="00053443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 focal point: in preparation, d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uring the visit, the analysis, filling in the questionnaire, preparing the results presentation, defining the action plan, oversight of the action plan’s implementation, etc.</w:t>
      </w:r>
      <w:r w:rsidR="007A5B44" w:rsidRPr="00926D6E">
        <w:rPr>
          <w:rFonts w:asciiTheme="majorHAnsi" w:hAnsiTheme="majorHAnsi" w:cs="Times"/>
          <w:b/>
          <w:color w:val="7F7F7F" w:themeColor="text1" w:themeTint="80"/>
          <w:szCs w:val="20"/>
          <w:lang w:eastAsia="fr-FR"/>
        </w:rPr>
        <w:t xml:space="preserve"> </w:t>
      </w:r>
    </w:p>
    <w:p w14:paraId="25F2AA49" w14:textId="77777777" w:rsidR="00722BE2" w:rsidRDefault="00722BE2" w:rsidP="00EA2119">
      <w:pPr>
        <w:spacing w:line="288" w:lineRule="auto"/>
        <w:jc w:val="both"/>
        <w:rPr>
          <w:rFonts w:asciiTheme="majorHAnsi" w:hAnsiTheme="majorHAnsi"/>
          <w:b/>
          <w:bCs/>
          <w:smallCaps/>
          <w:sz w:val="24"/>
        </w:rPr>
      </w:pPr>
    </w:p>
    <w:p w14:paraId="697B7880" w14:textId="77777777" w:rsidR="00722BE2" w:rsidRPr="00B325D5" w:rsidRDefault="00722BE2" w:rsidP="00EA2119">
      <w:pPr>
        <w:spacing w:line="288" w:lineRule="auto"/>
        <w:jc w:val="both"/>
        <w:rPr>
          <w:rFonts w:asciiTheme="majorHAnsi" w:hAnsiTheme="majorHAnsi"/>
          <w:b/>
          <w:bCs/>
          <w:smallCaps/>
          <w:sz w:val="24"/>
        </w:rPr>
      </w:pPr>
      <w:r>
        <w:rPr>
          <w:rFonts w:asciiTheme="majorHAnsi" w:hAnsiTheme="majorHAnsi"/>
          <w:b/>
          <w:bCs/>
          <w:smallCaps/>
          <w:sz w:val="24"/>
        </w:rPr>
        <w:t>results sharing</w:t>
      </w:r>
    </w:p>
    <w:p w14:paraId="40CAB95E" w14:textId="77777777" w:rsidR="00053443" w:rsidRPr="00926D6E" w:rsidRDefault="00053443" w:rsidP="00EA2119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</w:pP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To discuss with auditor and specify as needed. </w:t>
      </w:r>
    </w:p>
    <w:p w14:paraId="3C361015" w14:textId="77777777" w:rsidR="00053443" w:rsidRPr="00926D6E" w:rsidRDefault="00053443" w:rsidP="00EA2119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</w:pPr>
    </w:p>
    <w:p w14:paraId="0113D3AB" w14:textId="77777777" w:rsidR="00053443" w:rsidRPr="00926D6E" w:rsidRDefault="00053443" w:rsidP="00EA2119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</w:pPr>
      <w:r w:rsidRPr="00926D6E">
        <w:rPr>
          <w:rFonts w:asciiTheme="majorHAnsi" w:hAnsiTheme="majorHAnsi" w:cs="Times"/>
          <w:b/>
          <w:i/>
          <w:color w:val="7F7F7F" w:themeColor="text1" w:themeTint="80"/>
          <w:szCs w:val="20"/>
          <w:lang w:eastAsia="fr-FR"/>
        </w:rPr>
        <w:t xml:space="preserve">Benchmarking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- Note that all SPI4 users are requested to provide their results to CERISE for entry into a </w:t>
      </w:r>
      <w:r w:rsidRPr="00926D6E">
        <w:rPr>
          <w:rFonts w:asciiTheme="majorHAnsi" w:hAnsiTheme="majorHAnsi" w:cs="Times"/>
          <w:b/>
          <w:i/>
          <w:color w:val="7F7F7F" w:themeColor="text1" w:themeTint="80"/>
          <w:szCs w:val="20"/>
          <w:lang w:eastAsia="fr-FR"/>
        </w:rPr>
        <w:t xml:space="preserve">confidential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database, in order to produce benchmarks</w:t>
      </w:r>
      <w:r w:rsidRPr="00926D6E">
        <w:rPr>
          <w:rFonts w:asciiTheme="majorHAnsi" w:hAnsiTheme="majorHAnsi" w:cs="Times"/>
          <w:b/>
          <w:i/>
          <w:color w:val="7F7F7F" w:themeColor="text1" w:themeTint="80"/>
          <w:szCs w:val="20"/>
          <w:lang w:eastAsia="fr-FR"/>
        </w:rPr>
        <w:t xml:space="preserve">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that allow users to compare their results with peer groups. See benchmark tables at cerise-spi4.org </w:t>
      </w:r>
    </w:p>
    <w:p w14:paraId="70ABF905" w14:textId="77777777" w:rsidR="00053443" w:rsidRPr="00926D6E" w:rsidRDefault="00053443" w:rsidP="00EA2119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</w:pPr>
    </w:p>
    <w:p w14:paraId="107D33F9" w14:textId="77777777" w:rsidR="00053443" w:rsidRPr="00926D6E" w:rsidRDefault="00053443" w:rsidP="00EA2119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</w:pPr>
      <w:r w:rsidRPr="00926D6E">
        <w:rPr>
          <w:rFonts w:asciiTheme="majorHAnsi" w:hAnsiTheme="majorHAnsi" w:cs="Times"/>
          <w:b/>
          <w:i/>
          <w:color w:val="7F7F7F" w:themeColor="text1" w:themeTint="80"/>
          <w:szCs w:val="20"/>
          <w:lang w:eastAsia="fr-FR"/>
        </w:rPr>
        <w:t xml:space="preserve">MIX data - 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SPI4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is aligned with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 </w:t>
      </w:r>
      <w:r w:rsidR="00722BE2" w:rsidRPr="00926D6E">
        <w:rPr>
          <w:rFonts w:asciiTheme="majorHAnsi" w:hAnsiTheme="majorHAnsi" w:cs="Times"/>
          <w:b/>
          <w:i/>
          <w:color w:val="7F7F7F" w:themeColor="text1" w:themeTint="80"/>
          <w:szCs w:val="20"/>
          <w:lang w:eastAsia="fr-FR"/>
        </w:rPr>
        <w:t>MIX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 social reporting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requirements and CERISE can facilitate the reporting of this information to MIX, if the </w:t>
      </w:r>
      <w:r w:rsidR="003B48CD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M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FI gives authorization. </w:t>
      </w:r>
    </w:p>
    <w:p w14:paraId="2E3F9FEA" w14:textId="77777777" w:rsidR="00722BE2" w:rsidRPr="00926D6E" w:rsidRDefault="00053443" w:rsidP="00EA2119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</w:pPr>
      <w:r w:rsidRPr="00926D6E">
        <w:rPr>
          <w:rFonts w:asciiTheme="majorHAnsi" w:hAnsiTheme="majorHAnsi" w:cs="Times"/>
          <w:b/>
          <w:i/>
          <w:color w:val="7F7F7F" w:themeColor="text1" w:themeTint="80"/>
          <w:szCs w:val="20"/>
          <w:lang w:eastAsia="fr-FR"/>
        </w:rPr>
        <w:lastRenderedPageBreak/>
        <w:t>ALINUS social investors</w:t>
      </w:r>
      <w:r w:rsidRPr="00926D6E">
        <w:rPr>
          <w:rFonts w:asciiTheme="majorHAnsi" w:hAnsiTheme="majorHAnsi" w:cs="Times"/>
          <w:color w:val="7F7F7F" w:themeColor="text1" w:themeTint="80"/>
          <w:szCs w:val="20"/>
          <w:lang w:eastAsia="fr-FR"/>
        </w:rPr>
        <w:t xml:space="preserve"> -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The SPI4 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includes a reporting function for the </w:t>
      </w:r>
      <w:r w:rsidR="00722BE2" w:rsidRPr="00926D6E">
        <w:rPr>
          <w:rFonts w:asciiTheme="majorHAnsi" w:hAnsiTheme="majorHAnsi" w:cs="Times"/>
          <w:b/>
          <w:i/>
          <w:color w:val="7F7F7F" w:themeColor="text1" w:themeTint="80"/>
          <w:szCs w:val="20"/>
          <w:lang w:eastAsia="fr-FR"/>
        </w:rPr>
        <w:t xml:space="preserve">ALINUS 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group of social investors.</w:t>
      </w:r>
      <w:r w:rsidR="00722BE2" w:rsidRPr="00926D6E">
        <w:rPr>
          <w:rFonts w:asciiTheme="majorHAnsi" w:hAnsiTheme="majorHAnsi" w:cs="Times"/>
          <w:b/>
          <w:i/>
          <w:color w:val="7F7F7F" w:themeColor="text1" w:themeTint="80"/>
          <w:szCs w:val="20"/>
          <w:lang w:eastAsia="fr-FR"/>
        </w:rPr>
        <w:t xml:space="preserve"> 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ALINUS investors</w:t>
      </w:r>
      <w:r w:rsidR="00722BE2" w:rsidRPr="00926D6E">
        <w:rPr>
          <w:rStyle w:val="Appelnotedebasdep"/>
          <w:rFonts w:asciiTheme="majorHAnsi" w:hAnsiTheme="majorHAnsi" w:cs="Times"/>
          <w:i/>
          <w:color w:val="7F7F7F" w:themeColor="text1" w:themeTint="80"/>
          <w:szCs w:val="20"/>
          <w:lang w:eastAsia="fr-FR"/>
        </w:rPr>
        <w:footnoteReference w:id="2"/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 are committed to using the USSPM in their investment due diligence.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If your institution has investor partners that are in the ALINUS group, s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ending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your 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completed SPI4 to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these 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partners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can demonstrate 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commitment to client-centered management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, facilitate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 the due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 diligence process and satisfy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 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a large portion of </w:t>
      </w:r>
      <w:r w:rsidR="00722BE2"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>monitoring requirements.</w:t>
      </w:r>
      <w:r w:rsidRPr="00926D6E">
        <w:rPr>
          <w:rFonts w:asciiTheme="majorHAnsi" w:hAnsiTheme="majorHAnsi" w:cs="Times"/>
          <w:i/>
          <w:color w:val="7F7F7F" w:themeColor="text1" w:themeTint="80"/>
          <w:szCs w:val="20"/>
          <w:lang w:eastAsia="fr-FR"/>
        </w:rPr>
        <w:t xml:space="preserve"> Contact CERISE or your investor for more information.</w:t>
      </w:r>
    </w:p>
    <w:p w14:paraId="59E6A049" w14:textId="77777777" w:rsidR="00722BE2" w:rsidRPr="00926D6E" w:rsidRDefault="00722BE2" w:rsidP="00EA2119">
      <w:pPr>
        <w:spacing w:line="288" w:lineRule="auto"/>
        <w:jc w:val="both"/>
        <w:rPr>
          <w:rFonts w:asciiTheme="majorHAnsi" w:hAnsiTheme="majorHAnsi"/>
          <w:b/>
          <w:bCs/>
          <w:smallCaps/>
          <w:color w:val="326A32"/>
          <w:sz w:val="24"/>
        </w:rPr>
      </w:pPr>
    </w:p>
    <w:p w14:paraId="7F9FE6E9" w14:textId="77777777" w:rsidR="008D2ABE" w:rsidRPr="00B325D5" w:rsidRDefault="008D2ABE" w:rsidP="00EA2119">
      <w:pPr>
        <w:spacing w:line="288" w:lineRule="auto"/>
        <w:jc w:val="both"/>
        <w:rPr>
          <w:rFonts w:asciiTheme="majorHAnsi" w:hAnsiTheme="majorHAnsi"/>
          <w:b/>
          <w:bCs/>
          <w:smallCaps/>
          <w:sz w:val="24"/>
        </w:rPr>
      </w:pPr>
      <w:r w:rsidRPr="00B325D5">
        <w:rPr>
          <w:rFonts w:asciiTheme="majorHAnsi" w:hAnsiTheme="majorHAnsi"/>
          <w:b/>
          <w:bCs/>
          <w:smallCaps/>
          <w:sz w:val="24"/>
        </w:rPr>
        <w:t>level of effort</w:t>
      </w:r>
    </w:p>
    <w:p w14:paraId="346A630B" w14:textId="77777777" w:rsidR="008D2ABE" w:rsidRPr="00926D6E" w:rsidRDefault="008D2ABE" w:rsidP="00EA2119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 xml:space="preserve">Will depend on </w:t>
      </w:r>
    </w:p>
    <w:p w14:paraId="70667423" w14:textId="77777777" w:rsidR="008D2ABE" w:rsidRPr="00926D6E" w:rsidRDefault="008D2ABE" w:rsidP="00EA2119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size of institution</w:t>
      </w:r>
    </w:p>
    <w:p w14:paraId="25824612" w14:textId="77777777" w:rsidR="008D2ABE" w:rsidRPr="00926D6E" w:rsidRDefault="008D2ABE" w:rsidP="00EA2119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maturity</w:t>
      </w:r>
    </w:p>
    <w:p w14:paraId="11C6F4FD" w14:textId="77777777" w:rsidR="008D2ABE" w:rsidRPr="00926D6E" w:rsidRDefault="008D2ABE" w:rsidP="00EA2119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 xml:space="preserve">level of formalization of procedures (the more formalized the institution, the greater amount of documentation to consult, and more preparation time needed) </w:t>
      </w:r>
    </w:p>
    <w:p w14:paraId="18B13639" w14:textId="77777777" w:rsidR="008D2ABE" w:rsidRPr="00926D6E" w:rsidRDefault="008D2ABE" w:rsidP="00EA2119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level of involvement of the institution (if the institution designates a focal point that is actively involved in the audit, this can decrease the number of days needed for the external auditor)</w:t>
      </w:r>
    </w:p>
    <w:p w14:paraId="6179F7E8" w14:textId="77777777" w:rsidR="008D2ABE" w:rsidRPr="00926D6E" w:rsidRDefault="008D2ABE" w:rsidP="00EA2119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 xml:space="preserve">level of involvement in post-audit activities – helping implement the action plan with on or off-site mentoring </w:t>
      </w:r>
    </w:p>
    <w:p w14:paraId="1F2858E6" w14:textId="77777777" w:rsidR="008D2ABE" w:rsidRPr="00926D6E" w:rsidRDefault="008D2ABE" w:rsidP="00EA2119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</w:p>
    <w:p w14:paraId="69E72C52" w14:textId="77777777" w:rsidR="008D2ABE" w:rsidRPr="00926D6E" w:rsidRDefault="008D2ABE" w:rsidP="00EA2119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As a rule, CERISE observes an audit can take between 5-12 days</w:t>
      </w:r>
      <w:r w:rsidR="00C211BD"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:</w:t>
      </w:r>
    </w:p>
    <w:p w14:paraId="649C2B8A" w14:textId="77777777" w:rsidR="00C211BD" w:rsidRPr="00926D6E" w:rsidRDefault="00C211BD" w:rsidP="00EA2119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</w:p>
    <w:p w14:paraId="563F4099" w14:textId="77777777" w:rsidR="008D2ABE" w:rsidRPr="00926D6E" w:rsidRDefault="00C211BD" w:rsidP="00EA2119">
      <w:pPr>
        <w:pStyle w:val="Paragraphedeliste"/>
        <w:numPr>
          <w:ilvl w:val="0"/>
          <w:numId w:val="43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Preparation</w:t>
      </w:r>
      <w:r w:rsidR="008D2ABE"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 xml:space="preserve">: 1-3 days preparation </w:t>
      </w:r>
    </w:p>
    <w:p w14:paraId="539E03E6" w14:textId="77777777" w:rsidR="008D2ABE" w:rsidRPr="00926D6E" w:rsidRDefault="003B48CD" w:rsidP="00EA2119">
      <w:pPr>
        <w:pStyle w:val="Paragraphedeliste"/>
        <w:numPr>
          <w:ilvl w:val="0"/>
          <w:numId w:val="43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Introductory workshop, f</w:t>
      </w:r>
      <w:r w:rsidR="008D2ABE"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ield visit</w:t>
      </w: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s</w:t>
      </w:r>
      <w:r w:rsidR="008D2ABE"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 xml:space="preserve"> and interviews: </w:t>
      </w:r>
      <w:r w:rsidR="00C211BD"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3</w:t>
      </w:r>
      <w:r w:rsidR="008D2ABE"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 xml:space="preserve">-5 days </w:t>
      </w:r>
    </w:p>
    <w:p w14:paraId="700871FB" w14:textId="77777777" w:rsidR="00F0274D" w:rsidRPr="00926D6E" w:rsidRDefault="00C211BD" w:rsidP="00EA2119">
      <w:pPr>
        <w:pStyle w:val="Paragraphedeliste"/>
        <w:numPr>
          <w:ilvl w:val="0"/>
          <w:numId w:val="43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 xml:space="preserve">Reporting and action planning: </w:t>
      </w:r>
      <w:r w:rsidR="008D2ABE"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 xml:space="preserve">2-4 days </w:t>
      </w:r>
    </w:p>
    <w:p w14:paraId="0F09ABD0" w14:textId="77777777" w:rsidR="00C211BD" w:rsidRPr="00926D6E" w:rsidRDefault="00C211BD" w:rsidP="00EA2119">
      <w:pPr>
        <w:pStyle w:val="Paragraphedeliste"/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</w:p>
    <w:p w14:paraId="01110755" w14:textId="77777777" w:rsidR="00C211BD" w:rsidRPr="00926D6E" w:rsidRDefault="00C211BD" w:rsidP="00EA2119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Some time may be added for on-site or off-site follow up of the action plan, to provide additional resources to the MFI as needed, review newly drafted documents, provide feedback on suggested actions.</w:t>
      </w:r>
    </w:p>
    <w:p w14:paraId="05530746" w14:textId="77777777" w:rsidR="00C211BD" w:rsidRPr="00053443" w:rsidRDefault="00C211BD" w:rsidP="00EA2119">
      <w:pPr>
        <w:jc w:val="both"/>
        <w:rPr>
          <w:rFonts w:asciiTheme="majorHAnsi" w:eastAsia="Times New Roman" w:hAnsiTheme="majorHAnsi" w:cs="Arial"/>
          <w:i/>
          <w:color w:val="1F497D" w:themeColor="text2"/>
          <w:sz w:val="19"/>
          <w:szCs w:val="19"/>
          <w:lang w:eastAsia="en-US"/>
        </w:rPr>
      </w:pPr>
    </w:p>
    <w:p w14:paraId="5D4AAF2B" w14:textId="77777777" w:rsidR="00C211BD" w:rsidRPr="00B325D5" w:rsidRDefault="00C211BD" w:rsidP="00EA2119">
      <w:pPr>
        <w:jc w:val="both"/>
        <w:rPr>
          <w:rFonts w:ascii="Arial" w:eastAsia="Times New Roman" w:hAnsi="Arial" w:cs="Arial"/>
          <w:color w:val="0000FF"/>
          <w:sz w:val="19"/>
          <w:szCs w:val="19"/>
          <w:lang w:eastAsia="en-US"/>
        </w:rPr>
      </w:pPr>
    </w:p>
    <w:p w14:paraId="152EE670" w14:textId="77777777" w:rsidR="00471758" w:rsidRPr="00B325D5" w:rsidRDefault="008D2ABE" w:rsidP="00EA2119">
      <w:pPr>
        <w:jc w:val="both"/>
        <w:rPr>
          <w:rFonts w:asciiTheme="majorHAnsi" w:hAnsiTheme="majorHAnsi"/>
          <w:b/>
          <w:smallCaps/>
          <w:sz w:val="24"/>
        </w:rPr>
      </w:pPr>
      <w:r w:rsidRPr="00B325D5">
        <w:rPr>
          <w:rFonts w:asciiTheme="majorHAnsi" w:hAnsiTheme="majorHAnsi"/>
          <w:b/>
          <w:smallCaps/>
          <w:sz w:val="24"/>
        </w:rPr>
        <w:t>calenda</w:t>
      </w:r>
      <w:r w:rsidR="00E91648" w:rsidRPr="00B325D5">
        <w:rPr>
          <w:rFonts w:asciiTheme="majorHAnsi" w:hAnsiTheme="majorHAnsi"/>
          <w:b/>
          <w:smallCaps/>
          <w:sz w:val="24"/>
        </w:rPr>
        <w:t>r</w:t>
      </w:r>
    </w:p>
    <w:p w14:paraId="434B1ACC" w14:textId="77777777" w:rsidR="00C211BD" w:rsidRPr="00926D6E" w:rsidRDefault="00053443" w:rsidP="00EA2119">
      <w:pPr>
        <w:spacing w:after="120" w:line="288" w:lineRule="auto"/>
        <w:jc w:val="both"/>
        <w:rPr>
          <w:rFonts w:asciiTheme="majorHAnsi" w:hAnsiTheme="majorHAnsi"/>
          <w:b/>
          <w:bCs/>
          <w:smallCaps/>
          <w:color w:val="7F7F7F" w:themeColor="text1" w:themeTint="80"/>
          <w:sz w:val="24"/>
        </w:rPr>
      </w:pPr>
      <w:r w:rsidRPr="00926D6E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eastAsia="en-US"/>
        </w:rPr>
        <w:t>To specify.</w:t>
      </w:r>
    </w:p>
    <w:p w14:paraId="334FE238" w14:textId="77777777" w:rsidR="00CF520A" w:rsidRDefault="008D2ABE" w:rsidP="00EA2119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4"/>
        </w:rPr>
      </w:pPr>
      <w:r w:rsidRPr="00B325D5">
        <w:rPr>
          <w:rFonts w:asciiTheme="majorHAnsi" w:hAnsiTheme="majorHAnsi"/>
          <w:b/>
          <w:bCs/>
          <w:smallCaps/>
          <w:sz w:val="24"/>
        </w:rPr>
        <w:t>deliverables</w:t>
      </w:r>
    </w:p>
    <w:p w14:paraId="1AA65D95" w14:textId="77777777" w:rsidR="008D2ABE" w:rsidRPr="00B325D5" w:rsidRDefault="00C211BD" w:rsidP="00EA211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 xml:space="preserve">Completed </w:t>
      </w:r>
      <w:r w:rsidR="008D2ABE" w:rsidRPr="00B325D5">
        <w:rPr>
          <w:rFonts w:asciiTheme="majorHAnsi" w:hAnsiTheme="majorHAnsi" w:cs="Times"/>
          <w:sz w:val="20"/>
          <w:szCs w:val="20"/>
          <w:lang w:eastAsia="fr-FR"/>
        </w:rPr>
        <w:t xml:space="preserve">SPI4 questionnaire </w:t>
      </w:r>
    </w:p>
    <w:p w14:paraId="7B60CB6E" w14:textId="77777777" w:rsidR="008D2ABE" w:rsidRPr="00B325D5" w:rsidRDefault="008D2ABE" w:rsidP="00EA211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>Narrative audit report</w:t>
      </w:r>
      <w:r w:rsidR="003B48CD">
        <w:rPr>
          <w:rFonts w:asciiTheme="majorHAnsi" w:hAnsiTheme="majorHAnsi" w:cs="Times"/>
          <w:sz w:val="20"/>
          <w:szCs w:val="20"/>
          <w:lang w:eastAsia="fr-FR"/>
        </w:rPr>
        <w:t xml:space="preserve"> (potentially with SPI4 benchmark graphs based on CERISE SPI4 database)</w:t>
      </w:r>
    </w:p>
    <w:p w14:paraId="4B6944E7" w14:textId="77777777" w:rsidR="008D2ABE" w:rsidRPr="00B325D5" w:rsidRDefault="008D2ABE" w:rsidP="00EA211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 xml:space="preserve">Action plan </w:t>
      </w:r>
      <w:r w:rsidR="003B48CD">
        <w:rPr>
          <w:rFonts w:asciiTheme="majorHAnsi" w:hAnsiTheme="majorHAnsi" w:cs="Times"/>
          <w:sz w:val="20"/>
          <w:szCs w:val="20"/>
          <w:lang w:eastAsia="fr-FR"/>
        </w:rPr>
        <w:t>and link with technical resources available (from SPTF and Smart Campaign websites)</w:t>
      </w:r>
    </w:p>
    <w:p w14:paraId="20853B32" w14:textId="77777777" w:rsidR="008D2ABE" w:rsidRDefault="008D2ABE" w:rsidP="00EA211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eastAsia="fr-FR"/>
        </w:rPr>
      </w:pPr>
      <w:r w:rsidRPr="00B325D5">
        <w:rPr>
          <w:rFonts w:asciiTheme="majorHAnsi" w:hAnsiTheme="majorHAnsi" w:cs="Times"/>
          <w:sz w:val="20"/>
          <w:szCs w:val="20"/>
          <w:lang w:eastAsia="fr-FR"/>
        </w:rPr>
        <w:t>Intro</w:t>
      </w:r>
      <w:r w:rsidR="003B48CD">
        <w:rPr>
          <w:rFonts w:asciiTheme="majorHAnsi" w:hAnsiTheme="majorHAnsi" w:cs="Times"/>
          <w:sz w:val="20"/>
          <w:szCs w:val="20"/>
          <w:lang w:eastAsia="fr-FR"/>
        </w:rPr>
        <w:t>ductory workshop</w:t>
      </w:r>
      <w:r w:rsidRPr="00B325D5">
        <w:rPr>
          <w:rFonts w:asciiTheme="majorHAnsi" w:hAnsiTheme="majorHAnsi" w:cs="Times"/>
          <w:sz w:val="20"/>
          <w:szCs w:val="20"/>
          <w:lang w:eastAsia="fr-FR"/>
        </w:rPr>
        <w:t xml:space="preserve"> and closing</w:t>
      </w:r>
      <w:r w:rsidR="003B48CD">
        <w:rPr>
          <w:rFonts w:asciiTheme="majorHAnsi" w:hAnsiTheme="majorHAnsi" w:cs="Times"/>
          <w:sz w:val="20"/>
          <w:szCs w:val="20"/>
          <w:lang w:eastAsia="fr-FR"/>
        </w:rPr>
        <w:t xml:space="preserve"> meeting</w:t>
      </w:r>
      <w:r w:rsidRPr="00B325D5">
        <w:rPr>
          <w:rFonts w:asciiTheme="majorHAnsi" w:hAnsiTheme="majorHAnsi" w:cs="Times"/>
          <w:sz w:val="20"/>
          <w:szCs w:val="20"/>
          <w:lang w:eastAsia="fr-FR"/>
        </w:rPr>
        <w:t xml:space="preserve"> presentations</w:t>
      </w:r>
    </w:p>
    <w:p w14:paraId="323CA882" w14:textId="77777777" w:rsidR="00924887" w:rsidRPr="00926D6E" w:rsidRDefault="00053443" w:rsidP="00EA211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color w:val="7F7F7F" w:themeColor="text1" w:themeTint="80"/>
          <w:sz w:val="20"/>
          <w:szCs w:val="20"/>
          <w:lang w:eastAsia="fr-FR"/>
        </w:rPr>
      </w:pPr>
      <w:r w:rsidRPr="00926D6E">
        <w:rPr>
          <w:rFonts w:asciiTheme="majorHAnsi" w:hAnsiTheme="majorHAnsi" w:cs="Times"/>
          <w:i/>
          <w:color w:val="7F7F7F" w:themeColor="text1" w:themeTint="80"/>
          <w:sz w:val="20"/>
          <w:szCs w:val="20"/>
          <w:lang w:eastAsia="fr-FR"/>
        </w:rPr>
        <w:t>May be completed by FI</w:t>
      </w:r>
      <w:r w:rsidR="003B48CD" w:rsidRPr="00926D6E">
        <w:rPr>
          <w:rFonts w:asciiTheme="majorHAnsi" w:hAnsiTheme="majorHAnsi" w:cs="Times"/>
          <w:i/>
          <w:color w:val="7F7F7F" w:themeColor="text1" w:themeTint="80"/>
          <w:sz w:val="20"/>
          <w:szCs w:val="20"/>
          <w:lang w:eastAsia="fr-FR"/>
        </w:rPr>
        <w:t xml:space="preserve"> </w:t>
      </w:r>
    </w:p>
    <w:sectPr w:rsidR="00924887" w:rsidRPr="00926D6E" w:rsidSect="00EA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A068" w14:textId="77777777" w:rsidR="008D41FA" w:rsidRDefault="008D41FA" w:rsidP="0090476B">
      <w:r>
        <w:separator/>
      </w:r>
    </w:p>
  </w:endnote>
  <w:endnote w:type="continuationSeparator" w:id="0">
    <w:p w14:paraId="47CB9334" w14:textId="77777777" w:rsidR="008D41FA" w:rsidRDefault="008D41FA" w:rsidP="0090476B">
      <w:r>
        <w:continuationSeparator/>
      </w:r>
    </w:p>
  </w:endnote>
  <w:endnote w:type="continuationNotice" w:id="1">
    <w:p w14:paraId="5AA867BB" w14:textId="77777777" w:rsidR="008D41FA" w:rsidRDefault="008D4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025E" w14:textId="77777777" w:rsidR="00EA3E00" w:rsidRDefault="00EA3E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D8D6" w14:textId="77777777" w:rsidR="00053443" w:rsidRDefault="00053443" w:rsidP="00DA4CF2">
    <w:pPr>
      <w:pStyle w:val="Pieddepage"/>
      <w:jc w:val="center"/>
      <w:rPr>
        <w:color w:val="A6A6A6"/>
        <w:spacing w:val="-6"/>
        <w:sz w:val="18"/>
        <w:szCs w:val="18"/>
      </w:rPr>
    </w:pPr>
  </w:p>
  <w:p w14:paraId="18177485" w14:textId="77777777" w:rsidR="00053443" w:rsidRPr="00D27B95" w:rsidRDefault="00053443" w:rsidP="00B87127">
    <w:pPr>
      <w:pStyle w:val="Pieddepage"/>
      <w:tabs>
        <w:tab w:val="left" w:pos="707"/>
        <w:tab w:val="center" w:pos="4532"/>
      </w:tabs>
      <w:jc w:val="center"/>
      <w:rPr>
        <w:rStyle w:val="Numrodepage"/>
        <w:rFonts w:ascii="Times New Roman" w:hAnsi="Times New Roman"/>
        <w:lang w:val="fr-BE"/>
      </w:rPr>
    </w:pPr>
  </w:p>
  <w:p w14:paraId="56DDBFA6" w14:textId="77777777" w:rsidR="00053443" w:rsidRPr="00115C6A" w:rsidRDefault="00053443" w:rsidP="00B87127">
    <w:pPr>
      <w:pStyle w:val="Pieddepage"/>
      <w:tabs>
        <w:tab w:val="left" w:pos="707"/>
        <w:tab w:val="center" w:pos="4532"/>
      </w:tabs>
      <w:jc w:val="center"/>
      <w:rPr>
        <w:rFonts w:ascii="Helvetica Neue Light" w:hAnsi="Helvetica Neue Light"/>
        <w:color w:val="A6A6A6"/>
        <w:sz w:val="16"/>
        <w:szCs w:val="16"/>
        <w:lang w:val="fr-BE"/>
      </w:rPr>
    </w:pPr>
    <w:r w:rsidRPr="00D27B95">
      <w:rPr>
        <w:rStyle w:val="Numrodepage"/>
        <w:rFonts w:ascii="Helvetica Neue Light" w:hAnsi="Helvetica Neue Light"/>
        <w:sz w:val="16"/>
        <w:lang w:val="fr-BE"/>
      </w:rPr>
      <w:t xml:space="preserve">Page </w:t>
    </w:r>
    <w:r w:rsidR="00C5453A" w:rsidRPr="00B87127">
      <w:rPr>
        <w:rStyle w:val="Numrodepage"/>
        <w:rFonts w:ascii="Helvetica Neue Light" w:hAnsi="Helvetica Neue Light"/>
        <w:sz w:val="16"/>
        <w:szCs w:val="16"/>
      </w:rPr>
      <w:fldChar w:fldCharType="begin"/>
    </w:r>
    <w:r w:rsidRPr="00115C6A">
      <w:rPr>
        <w:rStyle w:val="Numrodepage"/>
        <w:rFonts w:ascii="Helvetica Neue Light" w:hAnsi="Helvetica Neue Light"/>
        <w:sz w:val="16"/>
        <w:szCs w:val="16"/>
        <w:lang w:val="fr-BE"/>
      </w:rPr>
      <w:instrText>PAGE</w:instrText>
    </w:r>
    <w:r w:rsidR="00C5453A" w:rsidRPr="00B87127">
      <w:rPr>
        <w:rStyle w:val="Numrodepage"/>
        <w:rFonts w:ascii="Helvetica Neue Light" w:hAnsi="Helvetica Neue Light"/>
        <w:sz w:val="16"/>
        <w:szCs w:val="16"/>
      </w:rPr>
      <w:fldChar w:fldCharType="separate"/>
    </w:r>
    <w:r w:rsidR="00607FB7">
      <w:rPr>
        <w:rStyle w:val="Numrodepage"/>
        <w:rFonts w:ascii="Helvetica Neue Light" w:hAnsi="Helvetica Neue Light"/>
        <w:noProof/>
        <w:sz w:val="16"/>
        <w:szCs w:val="16"/>
        <w:lang w:val="fr-BE"/>
      </w:rPr>
      <w:t>2</w:t>
    </w:r>
    <w:r w:rsidR="00C5453A" w:rsidRPr="00B87127">
      <w:rPr>
        <w:rStyle w:val="Numrodepage"/>
        <w:rFonts w:ascii="Helvetica Neue Light" w:hAnsi="Helvetica Neue Light"/>
        <w:sz w:val="16"/>
        <w:szCs w:val="16"/>
      </w:rPr>
      <w:fldChar w:fldCharType="end"/>
    </w:r>
    <w:r w:rsidRPr="00D27B95">
      <w:rPr>
        <w:rStyle w:val="Numrodepage"/>
        <w:rFonts w:ascii="Helvetica Neue Light" w:hAnsi="Helvetica Neue Light"/>
        <w:sz w:val="16"/>
        <w:lang w:val="fr-BE"/>
      </w:rPr>
      <w:t xml:space="preserve"> of </w:t>
    </w:r>
    <w:r w:rsidR="00C5453A" w:rsidRPr="00B87127">
      <w:rPr>
        <w:rStyle w:val="Numrodepage"/>
        <w:rFonts w:ascii="Helvetica Neue Light" w:hAnsi="Helvetica Neue Light"/>
        <w:sz w:val="16"/>
        <w:szCs w:val="16"/>
      </w:rPr>
      <w:fldChar w:fldCharType="begin"/>
    </w:r>
    <w:r w:rsidRPr="00115C6A">
      <w:rPr>
        <w:rStyle w:val="Numrodepage"/>
        <w:rFonts w:ascii="Helvetica Neue Light" w:hAnsi="Helvetica Neue Light"/>
        <w:sz w:val="16"/>
        <w:szCs w:val="16"/>
        <w:lang w:val="fr-BE"/>
      </w:rPr>
      <w:instrText>NUMPAGES</w:instrText>
    </w:r>
    <w:r w:rsidR="00C5453A" w:rsidRPr="00B87127">
      <w:rPr>
        <w:rStyle w:val="Numrodepage"/>
        <w:rFonts w:ascii="Helvetica Neue Light" w:hAnsi="Helvetica Neue Light"/>
        <w:sz w:val="16"/>
        <w:szCs w:val="16"/>
      </w:rPr>
      <w:fldChar w:fldCharType="separate"/>
    </w:r>
    <w:r w:rsidR="00607FB7">
      <w:rPr>
        <w:rStyle w:val="Numrodepage"/>
        <w:rFonts w:ascii="Helvetica Neue Light" w:hAnsi="Helvetica Neue Light"/>
        <w:noProof/>
        <w:sz w:val="16"/>
        <w:szCs w:val="16"/>
        <w:lang w:val="fr-BE"/>
      </w:rPr>
      <w:t>2</w:t>
    </w:r>
    <w:r w:rsidR="00C5453A" w:rsidRPr="00B87127">
      <w:rPr>
        <w:rStyle w:val="Numrodepage"/>
        <w:rFonts w:ascii="Helvetica Neue Light" w:hAnsi="Helvetica Neue 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48D8" w14:textId="77777777" w:rsidR="00053443" w:rsidRDefault="00053443" w:rsidP="006F3EA4">
    <w:pPr>
      <w:pStyle w:val="Pieddepage"/>
      <w:jc w:val="center"/>
      <w:rPr>
        <w:color w:val="A6A6A6"/>
        <w:spacing w:val="-6"/>
        <w:sz w:val="18"/>
        <w:szCs w:val="18"/>
        <w:lang w:val="fr-BE"/>
      </w:rPr>
    </w:pPr>
    <w:r>
      <w:rPr>
        <w:color w:val="A6A6A6"/>
        <w:spacing w:val="-6"/>
        <w:sz w:val="18"/>
        <w:szCs w:val="18"/>
        <w:lang w:val="fr-BE"/>
      </w:rPr>
      <w:t xml:space="preserve">CERISE </w:t>
    </w:r>
  </w:p>
  <w:p w14:paraId="467D6447" w14:textId="77777777" w:rsidR="00053443" w:rsidRPr="00724FF0" w:rsidRDefault="00053443" w:rsidP="0080653C">
    <w:pPr>
      <w:pStyle w:val="Pieddepage"/>
      <w:jc w:val="center"/>
      <w:rPr>
        <w:color w:val="A6A6A6"/>
        <w:spacing w:val="-6"/>
        <w:sz w:val="18"/>
        <w:lang w:val="fr-BE"/>
      </w:rPr>
    </w:pPr>
    <w:r>
      <w:rPr>
        <w:color w:val="A6A6A6"/>
        <w:spacing w:val="-6"/>
        <w:sz w:val="18"/>
        <w:szCs w:val="18"/>
        <w:lang w:val="fr-BE"/>
      </w:rPr>
      <w:t xml:space="preserve">14 Passage Dubail 75010 Paris | </w:t>
    </w:r>
    <w:r w:rsidRPr="00724FF0">
      <w:rPr>
        <w:b/>
        <w:color w:val="A6A6A6"/>
        <w:spacing w:val="-6"/>
        <w:sz w:val="18"/>
        <w:lang w:val="fr-BE"/>
      </w:rPr>
      <w:t>T</w:t>
    </w:r>
    <w:r w:rsidRPr="00724FF0">
      <w:rPr>
        <w:color w:val="A6A6A6"/>
        <w:spacing w:val="-6"/>
        <w:sz w:val="18"/>
        <w:lang w:val="fr-BE"/>
      </w:rPr>
      <w:t xml:space="preserve"> +33 (0)</w:t>
    </w:r>
    <w:r>
      <w:rPr>
        <w:color w:val="A6A6A6"/>
        <w:spacing w:val="-6"/>
        <w:sz w:val="18"/>
        <w:lang w:val="fr-BE"/>
      </w:rPr>
      <w:t>1</w:t>
    </w:r>
    <w:r w:rsidRPr="00724FF0">
      <w:rPr>
        <w:color w:val="A6A6A6"/>
        <w:spacing w:val="-6"/>
        <w:sz w:val="18"/>
        <w:lang w:val="fr-BE"/>
      </w:rPr>
      <w:t xml:space="preserve"> </w:t>
    </w:r>
    <w:r>
      <w:rPr>
        <w:color w:val="A6A6A6"/>
        <w:spacing w:val="-6"/>
        <w:sz w:val="18"/>
        <w:lang w:val="fr-BE"/>
      </w:rPr>
      <w:t xml:space="preserve">40 36 92 92 </w:t>
    </w:r>
  </w:p>
  <w:p w14:paraId="537CE184" w14:textId="77777777" w:rsidR="00053443" w:rsidRPr="00B00F10" w:rsidRDefault="0005344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1555" w14:textId="77777777" w:rsidR="008D41FA" w:rsidRDefault="008D41FA" w:rsidP="0090476B">
      <w:r>
        <w:separator/>
      </w:r>
    </w:p>
  </w:footnote>
  <w:footnote w:type="continuationSeparator" w:id="0">
    <w:p w14:paraId="21A7C428" w14:textId="77777777" w:rsidR="008D41FA" w:rsidRDefault="008D41FA" w:rsidP="0090476B">
      <w:r>
        <w:continuationSeparator/>
      </w:r>
    </w:p>
  </w:footnote>
  <w:footnote w:type="continuationNotice" w:id="1">
    <w:p w14:paraId="3F9BDF44" w14:textId="77777777" w:rsidR="008D41FA" w:rsidRDefault="008D41FA"/>
  </w:footnote>
  <w:footnote w:id="2">
    <w:p w14:paraId="52F1B1E8" w14:textId="77777777" w:rsidR="00053443" w:rsidRPr="00B325D5" w:rsidRDefault="00053443" w:rsidP="00722BE2">
      <w:pPr>
        <w:pStyle w:val="Notedebasdepage"/>
        <w:rPr>
          <w:rFonts w:asciiTheme="majorHAnsi" w:hAnsiTheme="majorHAnsi"/>
          <w:sz w:val="18"/>
        </w:rPr>
      </w:pPr>
      <w:r w:rsidRPr="00926D6E">
        <w:rPr>
          <w:rStyle w:val="Appelnotedebasdep"/>
          <w:sz w:val="21"/>
        </w:rPr>
        <w:footnoteRef/>
      </w:r>
      <w:r w:rsidR="00926D6E">
        <w:rPr>
          <w:rFonts w:asciiTheme="majorHAnsi" w:hAnsiTheme="majorHAnsi"/>
          <w:sz w:val="15"/>
        </w:rPr>
        <w:t xml:space="preserve"> </w:t>
      </w:r>
      <w:r w:rsidR="003B48CD" w:rsidRPr="00926D6E">
        <w:rPr>
          <w:rFonts w:asciiTheme="majorHAnsi" w:hAnsiTheme="majorHAnsi"/>
          <w:sz w:val="15"/>
        </w:rPr>
        <w:t xml:space="preserve">As for December 2015, ALINUS group </w:t>
      </w:r>
      <w:r w:rsidR="00940C69" w:rsidRPr="00926D6E">
        <w:rPr>
          <w:rFonts w:asciiTheme="majorHAnsi" w:hAnsiTheme="majorHAnsi"/>
          <w:sz w:val="15"/>
        </w:rPr>
        <w:t>includes</w:t>
      </w:r>
      <w:r w:rsidR="003B48CD" w:rsidRPr="00926D6E">
        <w:rPr>
          <w:rFonts w:asciiTheme="majorHAnsi" w:hAnsiTheme="majorHAnsi"/>
          <w:sz w:val="15"/>
        </w:rPr>
        <w:t xml:space="preserve">: </w:t>
      </w:r>
      <w:r w:rsidRPr="00926D6E">
        <w:rPr>
          <w:rFonts w:asciiTheme="majorHAnsi" w:hAnsiTheme="majorHAnsi"/>
          <w:sz w:val="15"/>
        </w:rPr>
        <w:t xml:space="preserve">ADA, Blue Orchard, BNP Paribas, Caspian, Cordaid, Deutsche Bank, Grameen Credit Agricole, Grassroots, </w:t>
      </w:r>
      <w:proofErr w:type="spellStart"/>
      <w:r w:rsidRPr="00926D6E">
        <w:rPr>
          <w:rFonts w:asciiTheme="majorHAnsi" w:hAnsiTheme="majorHAnsi"/>
          <w:sz w:val="15"/>
        </w:rPr>
        <w:t>Incofin</w:t>
      </w:r>
      <w:proofErr w:type="spellEnd"/>
      <w:r w:rsidRPr="00926D6E">
        <w:rPr>
          <w:rFonts w:asciiTheme="majorHAnsi" w:hAnsiTheme="majorHAnsi"/>
          <w:sz w:val="15"/>
        </w:rPr>
        <w:t xml:space="preserve">, </w:t>
      </w:r>
      <w:proofErr w:type="spellStart"/>
      <w:r w:rsidRPr="00926D6E">
        <w:rPr>
          <w:rFonts w:asciiTheme="majorHAnsi" w:hAnsiTheme="majorHAnsi"/>
          <w:sz w:val="15"/>
        </w:rPr>
        <w:t>Oikocredit</w:t>
      </w:r>
      <w:proofErr w:type="spellEnd"/>
      <w:r w:rsidRPr="00926D6E">
        <w:rPr>
          <w:rFonts w:asciiTheme="majorHAnsi" w:hAnsiTheme="majorHAnsi"/>
          <w:sz w:val="15"/>
        </w:rPr>
        <w:t xml:space="preserve">, </w:t>
      </w:r>
      <w:proofErr w:type="spellStart"/>
      <w:r w:rsidRPr="00926D6E">
        <w:rPr>
          <w:rFonts w:asciiTheme="majorHAnsi" w:hAnsiTheme="majorHAnsi"/>
          <w:sz w:val="15"/>
        </w:rPr>
        <w:t>Proparco</w:t>
      </w:r>
      <w:proofErr w:type="spellEnd"/>
      <w:r w:rsidRPr="00926D6E">
        <w:rPr>
          <w:rFonts w:asciiTheme="majorHAnsi" w:hAnsiTheme="majorHAnsi"/>
          <w:sz w:val="15"/>
        </w:rPr>
        <w:t>, SIDI, Triple Jump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D75E" w14:textId="77777777" w:rsidR="00EA3E00" w:rsidRDefault="00EA3E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AD60" w14:textId="77777777" w:rsidR="00053443" w:rsidRDefault="00053443" w:rsidP="005B4B39">
    <w:pPr>
      <w:pStyle w:val="En-tte"/>
      <w:tabs>
        <w:tab w:val="clear" w:pos="8640"/>
        <w:tab w:val="left" w:pos="2620"/>
        <w:tab w:val="right" w:pos="8931"/>
      </w:tabs>
      <w:ind w:right="-631"/>
    </w:pPr>
  </w:p>
  <w:p w14:paraId="28F8072E" w14:textId="77777777" w:rsidR="00053443" w:rsidRDefault="00053443" w:rsidP="005B4B39">
    <w:pPr>
      <w:pStyle w:val="En-tte"/>
      <w:tabs>
        <w:tab w:val="clear" w:pos="8640"/>
        <w:tab w:val="left" w:pos="2620"/>
        <w:tab w:val="right" w:pos="8931"/>
      </w:tabs>
      <w:ind w:right="-631"/>
      <w:jc w:val="center"/>
    </w:pPr>
  </w:p>
  <w:p w14:paraId="4E38383E" w14:textId="77777777" w:rsidR="00053443" w:rsidRDefault="00053443" w:rsidP="00DA4CF2">
    <w:pPr>
      <w:pStyle w:val="En-tte"/>
      <w:tabs>
        <w:tab w:val="clear" w:pos="8640"/>
        <w:tab w:val="left" w:pos="2620"/>
        <w:tab w:val="right" w:pos="8931"/>
      </w:tabs>
      <w:ind w:right="-63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CD39" w14:textId="556BF37D" w:rsidR="00053443" w:rsidRDefault="00C852B8" w:rsidP="00DA4CF2">
    <w:pPr>
      <w:pStyle w:val="En-tte"/>
      <w:tabs>
        <w:tab w:val="clear" w:pos="8640"/>
        <w:tab w:val="left" w:pos="2620"/>
        <w:tab w:val="right" w:pos="8931"/>
      </w:tabs>
      <w:ind w:left="-709" w:right="-631"/>
    </w:pPr>
    <w:bookmarkStart w:id="0" w:name="_GoBack"/>
    <w:r>
      <w:rPr>
        <w:noProof/>
      </w:rPr>
      <w:drawing>
        <wp:anchor distT="0" distB="0" distL="114300" distR="114300" simplePos="0" relativeHeight="251660800" behindDoc="1" locked="0" layoutInCell="1" allowOverlap="1" wp14:anchorId="1F02D1AA" wp14:editId="5D7B2364">
          <wp:simplePos x="0" y="0"/>
          <wp:positionH relativeFrom="column">
            <wp:posOffset>4663596</wp:posOffset>
          </wp:positionH>
          <wp:positionV relativeFrom="paragraph">
            <wp:posOffset>-122650</wp:posOffset>
          </wp:positionV>
          <wp:extent cx="1699260" cy="668655"/>
          <wp:effectExtent l="0" t="0" r="0" b="0"/>
          <wp:wrapTight wrapText="bothSides">
            <wp:wrapPolygon edited="0">
              <wp:start x="0" y="0"/>
              <wp:lineTo x="0" y="20923"/>
              <wp:lineTo x="21309" y="20923"/>
              <wp:lineTo x="2130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53443">
      <w:tab/>
    </w:r>
    <w:r w:rsidR="00053443">
      <w:tab/>
    </w:r>
    <w:r w:rsidR="00053443">
      <w:tab/>
    </w:r>
  </w:p>
  <w:p w14:paraId="46E7FFF0" w14:textId="5CDBD2C2" w:rsidR="00053443" w:rsidRDefault="00053443" w:rsidP="00DA4CF2">
    <w:pPr>
      <w:pStyle w:val="En-tte"/>
      <w:tabs>
        <w:tab w:val="clear" w:pos="8640"/>
        <w:tab w:val="left" w:pos="2620"/>
        <w:tab w:val="right" w:pos="8931"/>
      </w:tabs>
      <w:ind w:left="-709" w:right="-631"/>
    </w:pPr>
  </w:p>
  <w:p w14:paraId="4D527A52" w14:textId="088A733F" w:rsidR="00053443" w:rsidRDefault="00053443" w:rsidP="0080653C">
    <w:pPr>
      <w:pStyle w:val="En-tte"/>
      <w:tabs>
        <w:tab w:val="clear" w:pos="8640"/>
        <w:tab w:val="left" w:pos="2620"/>
        <w:tab w:val="right" w:pos="8931"/>
      </w:tabs>
      <w:ind w:left="720" w:right="-631"/>
      <w:jc w:val="right"/>
    </w:pPr>
  </w:p>
  <w:p w14:paraId="702B7759" w14:textId="219B1471" w:rsidR="00053443" w:rsidRPr="00DA4CF2" w:rsidRDefault="00053443" w:rsidP="00DA4CF2">
    <w:pPr>
      <w:pStyle w:val="En-tte"/>
      <w:tabs>
        <w:tab w:val="clear" w:pos="8640"/>
        <w:tab w:val="left" w:pos="2620"/>
        <w:tab w:val="right" w:pos="8931"/>
      </w:tabs>
      <w:ind w:left="-709" w:right="-631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9758B0"/>
    <w:multiLevelType w:val="hybridMultilevel"/>
    <w:tmpl w:val="660C64B8"/>
    <w:lvl w:ilvl="0" w:tplc="13C02EC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B5B0C668">
      <w:start w:val="1"/>
      <w:numFmt w:val="bullet"/>
      <w:lvlText w:val="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56E0111"/>
    <w:multiLevelType w:val="hybridMultilevel"/>
    <w:tmpl w:val="F62C7ACA"/>
    <w:lvl w:ilvl="0" w:tplc="02860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0332"/>
    <w:multiLevelType w:val="hybridMultilevel"/>
    <w:tmpl w:val="78F4B7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427B9"/>
    <w:multiLevelType w:val="multilevel"/>
    <w:tmpl w:val="286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870E0"/>
    <w:multiLevelType w:val="hybridMultilevel"/>
    <w:tmpl w:val="7E7616DE"/>
    <w:lvl w:ilvl="0" w:tplc="C6AC337C">
      <w:start w:val="1"/>
      <w:numFmt w:val="bullet"/>
      <w:lvlText w:val=""/>
      <w:lvlJc w:val="left"/>
      <w:pPr>
        <w:ind w:left="18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0DAB107E"/>
    <w:multiLevelType w:val="hybridMultilevel"/>
    <w:tmpl w:val="D06071C2"/>
    <w:lvl w:ilvl="0" w:tplc="DCBEE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3AC598D"/>
    <w:multiLevelType w:val="hybridMultilevel"/>
    <w:tmpl w:val="99C6D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00037"/>
    <w:multiLevelType w:val="hybridMultilevel"/>
    <w:tmpl w:val="EEB88806"/>
    <w:lvl w:ilvl="0" w:tplc="1C9C16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97E50"/>
    <w:multiLevelType w:val="hybridMultilevel"/>
    <w:tmpl w:val="48E6F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5331F"/>
    <w:multiLevelType w:val="hybridMultilevel"/>
    <w:tmpl w:val="CE0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A294B"/>
    <w:multiLevelType w:val="hybridMultilevel"/>
    <w:tmpl w:val="A2F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D64D5"/>
    <w:multiLevelType w:val="hybridMultilevel"/>
    <w:tmpl w:val="FA261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51355"/>
    <w:multiLevelType w:val="hybridMultilevel"/>
    <w:tmpl w:val="CC9C1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B5280"/>
    <w:multiLevelType w:val="hybridMultilevel"/>
    <w:tmpl w:val="5DC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14703"/>
    <w:multiLevelType w:val="hybridMultilevel"/>
    <w:tmpl w:val="E8E06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C2807"/>
    <w:multiLevelType w:val="hybridMultilevel"/>
    <w:tmpl w:val="B73C1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74519"/>
    <w:multiLevelType w:val="hybridMultilevel"/>
    <w:tmpl w:val="3D36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86DE9"/>
    <w:multiLevelType w:val="hybridMultilevel"/>
    <w:tmpl w:val="A0A2F1A4"/>
    <w:lvl w:ilvl="0" w:tplc="13C02EC8">
      <w:start w:val="1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1" w15:restartNumberingAfterBreak="0">
    <w:nsid w:val="35BE7D73"/>
    <w:multiLevelType w:val="hybridMultilevel"/>
    <w:tmpl w:val="082268B6"/>
    <w:lvl w:ilvl="0" w:tplc="040C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A9EEA2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7DAED95E"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sz w:val="22"/>
      </w:rPr>
    </w:lvl>
    <w:lvl w:ilvl="3" w:tplc="D23A788E">
      <w:numFmt w:val="bullet"/>
      <w:lvlText w:val=""/>
      <w:lvlJc w:val="left"/>
      <w:pPr>
        <w:tabs>
          <w:tab w:val="num" w:pos="2550"/>
        </w:tabs>
        <w:ind w:left="2550" w:hanging="390"/>
      </w:pPr>
      <w:rPr>
        <w:rFonts w:ascii="Wingdings" w:eastAsia="Times New Roman" w:hAnsi="Wingdings" w:cs="Times New Roman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ECA7D8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73120"/>
    <w:multiLevelType w:val="hybridMultilevel"/>
    <w:tmpl w:val="292613C0"/>
    <w:lvl w:ilvl="0" w:tplc="1C9C16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B0C668">
      <w:start w:val="1"/>
      <w:numFmt w:val="bullet"/>
      <w:lvlText w:val="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38C46C03"/>
    <w:multiLevelType w:val="hybridMultilevel"/>
    <w:tmpl w:val="0A84A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05A60"/>
    <w:multiLevelType w:val="hybridMultilevel"/>
    <w:tmpl w:val="96D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3386D"/>
    <w:multiLevelType w:val="hybridMultilevel"/>
    <w:tmpl w:val="B60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001D0"/>
    <w:multiLevelType w:val="hybridMultilevel"/>
    <w:tmpl w:val="9426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43B7"/>
    <w:multiLevelType w:val="hybridMultilevel"/>
    <w:tmpl w:val="5B80B09C"/>
    <w:lvl w:ilvl="0" w:tplc="C596BF10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834C7"/>
    <w:multiLevelType w:val="hybridMultilevel"/>
    <w:tmpl w:val="E1EE1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64D65"/>
    <w:multiLevelType w:val="hybridMultilevel"/>
    <w:tmpl w:val="9ED26320"/>
    <w:lvl w:ilvl="0" w:tplc="13C02EC8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5B0C6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0516B"/>
    <w:multiLevelType w:val="multilevel"/>
    <w:tmpl w:val="7F7676BC"/>
    <w:lvl w:ilvl="0">
      <w:start w:val="199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7A13A2A"/>
    <w:multiLevelType w:val="hybridMultilevel"/>
    <w:tmpl w:val="3F7E2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40A68"/>
    <w:multiLevelType w:val="hybridMultilevel"/>
    <w:tmpl w:val="F3466606"/>
    <w:lvl w:ilvl="0" w:tplc="2CBC81BC">
      <w:start w:val="1"/>
      <w:numFmt w:val="bullet"/>
      <w:lvlText w:val="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78EF"/>
    <w:multiLevelType w:val="hybridMultilevel"/>
    <w:tmpl w:val="8C2C1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95A3A"/>
    <w:multiLevelType w:val="hybridMultilevel"/>
    <w:tmpl w:val="6B8EC4A2"/>
    <w:lvl w:ilvl="0" w:tplc="1C9C1634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5" w15:restartNumberingAfterBreak="0">
    <w:nsid w:val="5E8B4E6D"/>
    <w:multiLevelType w:val="hybridMultilevel"/>
    <w:tmpl w:val="D30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A5601"/>
    <w:multiLevelType w:val="hybridMultilevel"/>
    <w:tmpl w:val="61603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F2F86"/>
    <w:multiLevelType w:val="multilevel"/>
    <w:tmpl w:val="DC3EF68C"/>
    <w:lvl w:ilvl="0">
      <w:start w:val="199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2C44129"/>
    <w:multiLevelType w:val="hybridMultilevel"/>
    <w:tmpl w:val="037AD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77B9"/>
    <w:multiLevelType w:val="hybridMultilevel"/>
    <w:tmpl w:val="07E65AE8"/>
    <w:lvl w:ilvl="0" w:tplc="D68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307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61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EC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4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6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45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AD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6D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F2315D"/>
    <w:multiLevelType w:val="hybridMultilevel"/>
    <w:tmpl w:val="0B262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53AF8"/>
    <w:multiLevelType w:val="hybridMultilevel"/>
    <w:tmpl w:val="DD1C2E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642783"/>
    <w:multiLevelType w:val="hybridMultilevel"/>
    <w:tmpl w:val="1FDC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6298"/>
    <w:multiLevelType w:val="hybridMultilevel"/>
    <w:tmpl w:val="30325B46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C489F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C6AC337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DAED95E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22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19"/>
  </w:num>
  <w:num w:numId="4">
    <w:abstractNumId w:val="35"/>
  </w:num>
  <w:num w:numId="5">
    <w:abstractNumId w:val="17"/>
  </w:num>
  <w:num w:numId="6">
    <w:abstractNumId w:val="9"/>
  </w:num>
  <w:num w:numId="7">
    <w:abstractNumId w:val="23"/>
  </w:num>
  <w:num w:numId="8">
    <w:abstractNumId w:val="4"/>
  </w:num>
  <w:num w:numId="9">
    <w:abstractNumId w:val="27"/>
  </w:num>
  <w:num w:numId="10">
    <w:abstractNumId w:val="41"/>
  </w:num>
  <w:num w:numId="11">
    <w:abstractNumId w:val="11"/>
  </w:num>
  <w:num w:numId="12">
    <w:abstractNumId w:val="40"/>
  </w:num>
  <w:num w:numId="13">
    <w:abstractNumId w:val="38"/>
  </w:num>
  <w:num w:numId="14">
    <w:abstractNumId w:val="18"/>
  </w:num>
  <w:num w:numId="15">
    <w:abstractNumId w:val="31"/>
  </w:num>
  <w:num w:numId="16">
    <w:abstractNumId w:val="33"/>
  </w:num>
  <w:num w:numId="17">
    <w:abstractNumId w:val="0"/>
  </w:num>
  <w:num w:numId="18">
    <w:abstractNumId w:val="6"/>
  </w:num>
  <w:num w:numId="19">
    <w:abstractNumId w:val="28"/>
  </w:num>
  <w:num w:numId="20">
    <w:abstractNumId w:val="14"/>
  </w:num>
  <w:num w:numId="21">
    <w:abstractNumId w:val="8"/>
  </w:num>
  <w:num w:numId="22">
    <w:abstractNumId w:val="25"/>
  </w:num>
  <w:num w:numId="23">
    <w:abstractNumId w:val="36"/>
  </w:num>
  <w:num w:numId="24">
    <w:abstractNumId w:val="1"/>
  </w:num>
  <w:num w:numId="25">
    <w:abstractNumId w:val="2"/>
  </w:num>
  <w:num w:numId="26">
    <w:abstractNumId w:val="39"/>
  </w:num>
  <w:num w:numId="27">
    <w:abstractNumId w:val="30"/>
  </w:num>
  <w:num w:numId="28">
    <w:abstractNumId w:val="37"/>
  </w:num>
  <w:num w:numId="29">
    <w:abstractNumId w:val="43"/>
  </w:num>
  <w:num w:numId="30">
    <w:abstractNumId w:val="22"/>
  </w:num>
  <w:num w:numId="31">
    <w:abstractNumId w:val="3"/>
  </w:num>
  <w:num w:numId="32">
    <w:abstractNumId w:val="20"/>
  </w:num>
  <w:num w:numId="33">
    <w:abstractNumId w:val="10"/>
  </w:num>
  <w:num w:numId="34">
    <w:abstractNumId w:val="34"/>
  </w:num>
  <w:num w:numId="35">
    <w:abstractNumId w:val="29"/>
  </w:num>
  <w:num w:numId="36">
    <w:abstractNumId w:val="7"/>
  </w:num>
  <w:num w:numId="37">
    <w:abstractNumId w:val="5"/>
  </w:num>
  <w:num w:numId="38">
    <w:abstractNumId w:val="21"/>
  </w:num>
  <w:num w:numId="39">
    <w:abstractNumId w:val="32"/>
  </w:num>
  <w:num w:numId="40">
    <w:abstractNumId w:val="15"/>
  </w:num>
  <w:num w:numId="41">
    <w:abstractNumId w:val="16"/>
  </w:num>
  <w:num w:numId="42">
    <w:abstractNumId w:val="13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A2"/>
    <w:rsid w:val="00003AF7"/>
    <w:rsid w:val="00006D42"/>
    <w:rsid w:val="00007FFB"/>
    <w:rsid w:val="00011345"/>
    <w:rsid w:val="000124B1"/>
    <w:rsid w:val="000126B4"/>
    <w:rsid w:val="00012C5D"/>
    <w:rsid w:val="00021094"/>
    <w:rsid w:val="00021162"/>
    <w:rsid w:val="00025801"/>
    <w:rsid w:val="000318FE"/>
    <w:rsid w:val="00032288"/>
    <w:rsid w:val="000326B4"/>
    <w:rsid w:val="000421B1"/>
    <w:rsid w:val="0005285B"/>
    <w:rsid w:val="00053443"/>
    <w:rsid w:val="00055583"/>
    <w:rsid w:val="00057CAF"/>
    <w:rsid w:val="0006051C"/>
    <w:rsid w:val="00060B2C"/>
    <w:rsid w:val="000643DB"/>
    <w:rsid w:val="000670E8"/>
    <w:rsid w:val="000778F9"/>
    <w:rsid w:val="00077C3F"/>
    <w:rsid w:val="00083F83"/>
    <w:rsid w:val="000844AD"/>
    <w:rsid w:val="000851B6"/>
    <w:rsid w:val="0009771D"/>
    <w:rsid w:val="00097721"/>
    <w:rsid w:val="000A0D96"/>
    <w:rsid w:val="000A3B4E"/>
    <w:rsid w:val="000B0FDC"/>
    <w:rsid w:val="000B256D"/>
    <w:rsid w:val="000B47BE"/>
    <w:rsid w:val="000B4AC6"/>
    <w:rsid w:val="000B5BC5"/>
    <w:rsid w:val="000B6E68"/>
    <w:rsid w:val="000C428C"/>
    <w:rsid w:val="000C6782"/>
    <w:rsid w:val="000D49EE"/>
    <w:rsid w:val="000D796A"/>
    <w:rsid w:val="000E10D5"/>
    <w:rsid w:val="000E2C82"/>
    <w:rsid w:val="000E65BE"/>
    <w:rsid w:val="000F2992"/>
    <w:rsid w:val="000F2F6E"/>
    <w:rsid w:val="000F4430"/>
    <w:rsid w:val="0010145C"/>
    <w:rsid w:val="001056FF"/>
    <w:rsid w:val="001062DA"/>
    <w:rsid w:val="00107CAC"/>
    <w:rsid w:val="001114D9"/>
    <w:rsid w:val="001153A4"/>
    <w:rsid w:val="00115C6A"/>
    <w:rsid w:val="00117284"/>
    <w:rsid w:val="00120D9E"/>
    <w:rsid w:val="001229B6"/>
    <w:rsid w:val="0012781B"/>
    <w:rsid w:val="00127F6C"/>
    <w:rsid w:val="00134424"/>
    <w:rsid w:val="00140551"/>
    <w:rsid w:val="0014387F"/>
    <w:rsid w:val="00143A55"/>
    <w:rsid w:val="001524D7"/>
    <w:rsid w:val="00156E2E"/>
    <w:rsid w:val="00163D9A"/>
    <w:rsid w:val="0016411F"/>
    <w:rsid w:val="001650D8"/>
    <w:rsid w:val="0016690D"/>
    <w:rsid w:val="00171077"/>
    <w:rsid w:val="0017519D"/>
    <w:rsid w:val="0017772C"/>
    <w:rsid w:val="0019121A"/>
    <w:rsid w:val="001A5A24"/>
    <w:rsid w:val="001B5EFF"/>
    <w:rsid w:val="001C6899"/>
    <w:rsid w:val="001D42D0"/>
    <w:rsid w:val="001E1671"/>
    <w:rsid w:val="001F2EB4"/>
    <w:rsid w:val="001F5439"/>
    <w:rsid w:val="00204BA4"/>
    <w:rsid w:val="002132C9"/>
    <w:rsid w:val="00215726"/>
    <w:rsid w:val="0021677F"/>
    <w:rsid w:val="0022119A"/>
    <w:rsid w:val="002263F8"/>
    <w:rsid w:val="00226B6F"/>
    <w:rsid w:val="00240261"/>
    <w:rsid w:val="00242388"/>
    <w:rsid w:val="002440CF"/>
    <w:rsid w:val="002542B7"/>
    <w:rsid w:val="002620B7"/>
    <w:rsid w:val="002670C3"/>
    <w:rsid w:val="00274EB9"/>
    <w:rsid w:val="00276417"/>
    <w:rsid w:val="00277174"/>
    <w:rsid w:val="0028031B"/>
    <w:rsid w:val="00280CC7"/>
    <w:rsid w:val="002810DE"/>
    <w:rsid w:val="00292462"/>
    <w:rsid w:val="002961DC"/>
    <w:rsid w:val="002A0B41"/>
    <w:rsid w:val="002A3A0C"/>
    <w:rsid w:val="002A3B3A"/>
    <w:rsid w:val="002B2C4B"/>
    <w:rsid w:val="002B5ED1"/>
    <w:rsid w:val="002B656E"/>
    <w:rsid w:val="002B6BD0"/>
    <w:rsid w:val="002C09DC"/>
    <w:rsid w:val="002C0FD3"/>
    <w:rsid w:val="002C51BE"/>
    <w:rsid w:val="002C595C"/>
    <w:rsid w:val="002C7248"/>
    <w:rsid w:val="002D166F"/>
    <w:rsid w:val="002D2043"/>
    <w:rsid w:val="002D5528"/>
    <w:rsid w:val="002D5E41"/>
    <w:rsid w:val="002E2D63"/>
    <w:rsid w:val="002F555C"/>
    <w:rsid w:val="0030221F"/>
    <w:rsid w:val="00304F0C"/>
    <w:rsid w:val="003058D4"/>
    <w:rsid w:val="003124A2"/>
    <w:rsid w:val="0031702F"/>
    <w:rsid w:val="00321231"/>
    <w:rsid w:val="0032394F"/>
    <w:rsid w:val="00324F45"/>
    <w:rsid w:val="003273A1"/>
    <w:rsid w:val="00331940"/>
    <w:rsid w:val="0033560E"/>
    <w:rsid w:val="003367E9"/>
    <w:rsid w:val="00340426"/>
    <w:rsid w:val="003454DD"/>
    <w:rsid w:val="003479D4"/>
    <w:rsid w:val="00350E7B"/>
    <w:rsid w:val="00354BFB"/>
    <w:rsid w:val="00367EA4"/>
    <w:rsid w:val="00370C46"/>
    <w:rsid w:val="00371B82"/>
    <w:rsid w:val="00374DA4"/>
    <w:rsid w:val="00377AE1"/>
    <w:rsid w:val="00382680"/>
    <w:rsid w:val="00385528"/>
    <w:rsid w:val="00385AAD"/>
    <w:rsid w:val="003903ED"/>
    <w:rsid w:val="00392127"/>
    <w:rsid w:val="003A03B0"/>
    <w:rsid w:val="003B48CD"/>
    <w:rsid w:val="003B7E35"/>
    <w:rsid w:val="003C0ACD"/>
    <w:rsid w:val="003C2B6A"/>
    <w:rsid w:val="003C3D23"/>
    <w:rsid w:val="003C4182"/>
    <w:rsid w:val="003C6C99"/>
    <w:rsid w:val="003D60BF"/>
    <w:rsid w:val="003D6C73"/>
    <w:rsid w:val="003E0524"/>
    <w:rsid w:val="003F2F92"/>
    <w:rsid w:val="003F7A30"/>
    <w:rsid w:val="004113A9"/>
    <w:rsid w:val="0041219F"/>
    <w:rsid w:val="00412A8C"/>
    <w:rsid w:val="00421F92"/>
    <w:rsid w:val="004230F3"/>
    <w:rsid w:val="004306FE"/>
    <w:rsid w:val="004338BD"/>
    <w:rsid w:val="004353BB"/>
    <w:rsid w:val="0044113E"/>
    <w:rsid w:val="00450B17"/>
    <w:rsid w:val="004518F1"/>
    <w:rsid w:val="004544F5"/>
    <w:rsid w:val="004549AE"/>
    <w:rsid w:val="0046168A"/>
    <w:rsid w:val="00470460"/>
    <w:rsid w:val="00471758"/>
    <w:rsid w:val="004857E0"/>
    <w:rsid w:val="00492981"/>
    <w:rsid w:val="00495282"/>
    <w:rsid w:val="00495993"/>
    <w:rsid w:val="00496690"/>
    <w:rsid w:val="004A4D6A"/>
    <w:rsid w:val="004A5448"/>
    <w:rsid w:val="004A5F7D"/>
    <w:rsid w:val="004A7308"/>
    <w:rsid w:val="004A76B4"/>
    <w:rsid w:val="004B53BA"/>
    <w:rsid w:val="004B5820"/>
    <w:rsid w:val="004B615A"/>
    <w:rsid w:val="004C0522"/>
    <w:rsid w:val="004C05C8"/>
    <w:rsid w:val="004C1231"/>
    <w:rsid w:val="004C2ABA"/>
    <w:rsid w:val="004C7AB1"/>
    <w:rsid w:val="004D0F33"/>
    <w:rsid w:val="004D35B1"/>
    <w:rsid w:val="004D6097"/>
    <w:rsid w:val="004E3F55"/>
    <w:rsid w:val="004E694A"/>
    <w:rsid w:val="004F1BE7"/>
    <w:rsid w:val="00503D70"/>
    <w:rsid w:val="00504CE0"/>
    <w:rsid w:val="0050571F"/>
    <w:rsid w:val="00505ED1"/>
    <w:rsid w:val="00510627"/>
    <w:rsid w:val="005155BF"/>
    <w:rsid w:val="00523598"/>
    <w:rsid w:val="00526EDE"/>
    <w:rsid w:val="00531A86"/>
    <w:rsid w:val="00533C77"/>
    <w:rsid w:val="00533EC9"/>
    <w:rsid w:val="00540204"/>
    <w:rsid w:val="00541CB1"/>
    <w:rsid w:val="00545A99"/>
    <w:rsid w:val="00546D3B"/>
    <w:rsid w:val="00550C48"/>
    <w:rsid w:val="0055131C"/>
    <w:rsid w:val="00551CFC"/>
    <w:rsid w:val="00551F33"/>
    <w:rsid w:val="00557D47"/>
    <w:rsid w:val="005600E8"/>
    <w:rsid w:val="005606F0"/>
    <w:rsid w:val="00560B48"/>
    <w:rsid w:val="0056108C"/>
    <w:rsid w:val="00561919"/>
    <w:rsid w:val="00561CD3"/>
    <w:rsid w:val="00561D9F"/>
    <w:rsid w:val="005620A3"/>
    <w:rsid w:val="00572E4C"/>
    <w:rsid w:val="00574A46"/>
    <w:rsid w:val="00576207"/>
    <w:rsid w:val="005775C5"/>
    <w:rsid w:val="005800F2"/>
    <w:rsid w:val="005801E5"/>
    <w:rsid w:val="00581F5A"/>
    <w:rsid w:val="00582FEA"/>
    <w:rsid w:val="00584028"/>
    <w:rsid w:val="005867F6"/>
    <w:rsid w:val="00591975"/>
    <w:rsid w:val="005A542E"/>
    <w:rsid w:val="005A588C"/>
    <w:rsid w:val="005B4B39"/>
    <w:rsid w:val="005B4E6B"/>
    <w:rsid w:val="005C4C06"/>
    <w:rsid w:val="005C5665"/>
    <w:rsid w:val="005D6C52"/>
    <w:rsid w:val="005E0388"/>
    <w:rsid w:val="005E4F52"/>
    <w:rsid w:val="005E6FD8"/>
    <w:rsid w:val="005F59B9"/>
    <w:rsid w:val="006031B6"/>
    <w:rsid w:val="006053BF"/>
    <w:rsid w:val="00607FB7"/>
    <w:rsid w:val="0062198B"/>
    <w:rsid w:val="00624707"/>
    <w:rsid w:val="006256CF"/>
    <w:rsid w:val="00625B81"/>
    <w:rsid w:val="00626E65"/>
    <w:rsid w:val="00632DC7"/>
    <w:rsid w:val="0063335D"/>
    <w:rsid w:val="00634372"/>
    <w:rsid w:val="00635E8E"/>
    <w:rsid w:val="006375EB"/>
    <w:rsid w:val="00643301"/>
    <w:rsid w:val="00652ED4"/>
    <w:rsid w:val="00657F0D"/>
    <w:rsid w:val="00662F19"/>
    <w:rsid w:val="00665024"/>
    <w:rsid w:val="00665696"/>
    <w:rsid w:val="0067114E"/>
    <w:rsid w:val="00672B43"/>
    <w:rsid w:val="0067450C"/>
    <w:rsid w:val="006764F5"/>
    <w:rsid w:val="00676C25"/>
    <w:rsid w:val="00676F60"/>
    <w:rsid w:val="006828A0"/>
    <w:rsid w:val="00683A10"/>
    <w:rsid w:val="00686BAF"/>
    <w:rsid w:val="00686C2E"/>
    <w:rsid w:val="006A1894"/>
    <w:rsid w:val="006A1A71"/>
    <w:rsid w:val="006A29CD"/>
    <w:rsid w:val="006A37A2"/>
    <w:rsid w:val="006A6AC0"/>
    <w:rsid w:val="006A6DCB"/>
    <w:rsid w:val="006B27C4"/>
    <w:rsid w:val="006B615F"/>
    <w:rsid w:val="006C03D7"/>
    <w:rsid w:val="006C30A1"/>
    <w:rsid w:val="006C4C75"/>
    <w:rsid w:val="006D3BD8"/>
    <w:rsid w:val="006D7257"/>
    <w:rsid w:val="006D741A"/>
    <w:rsid w:val="006D7527"/>
    <w:rsid w:val="006F3EA4"/>
    <w:rsid w:val="006F5F53"/>
    <w:rsid w:val="00722BE2"/>
    <w:rsid w:val="00724FF0"/>
    <w:rsid w:val="0073229E"/>
    <w:rsid w:val="0073250C"/>
    <w:rsid w:val="00736B33"/>
    <w:rsid w:val="0073737F"/>
    <w:rsid w:val="0074046F"/>
    <w:rsid w:val="0074381A"/>
    <w:rsid w:val="0074644B"/>
    <w:rsid w:val="00763BDE"/>
    <w:rsid w:val="00766526"/>
    <w:rsid w:val="00772A35"/>
    <w:rsid w:val="00772CEA"/>
    <w:rsid w:val="00773D25"/>
    <w:rsid w:val="00776313"/>
    <w:rsid w:val="007805FF"/>
    <w:rsid w:val="00781B28"/>
    <w:rsid w:val="007842EC"/>
    <w:rsid w:val="007853A7"/>
    <w:rsid w:val="0078703D"/>
    <w:rsid w:val="007878FB"/>
    <w:rsid w:val="00795AB1"/>
    <w:rsid w:val="00796BCF"/>
    <w:rsid w:val="007A1FC1"/>
    <w:rsid w:val="007A5B44"/>
    <w:rsid w:val="007B1967"/>
    <w:rsid w:val="007B7236"/>
    <w:rsid w:val="007C124F"/>
    <w:rsid w:val="007D07F1"/>
    <w:rsid w:val="007D5F88"/>
    <w:rsid w:val="007E03BB"/>
    <w:rsid w:val="007E52CC"/>
    <w:rsid w:val="007E76BA"/>
    <w:rsid w:val="007F04C6"/>
    <w:rsid w:val="007F1B5B"/>
    <w:rsid w:val="007F405E"/>
    <w:rsid w:val="007F6543"/>
    <w:rsid w:val="008044C0"/>
    <w:rsid w:val="0080463E"/>
    <w:rsid w:val="0080465F"/>
    <w:rsid w:val="0080653C"/>
    <w:rsid w:val="0080742F"/>
    <w:rsid w:val="00807720"/>
    <w:rsid w:val="00807935"/>
    <w:rsid w:val="008126E7"/>
    <w:rsid w:val="008138FB"/>
    <w:rsid w:val="0081545B"/>
    <w:rsid w:val="008157DA"/>
    <w:rsid w:val="00817041"/>
    <w:rsid w:val="008204C1"/>
    <w:rsid w:val="00821C5A"/>
    <w:rsid w:val="00826A7A"/>
    <w:rsid w:val="00826DAA"/>
    <w:rsid w:val="00831FB7"/>
    <w:rsid w:val="00832A38"/>
    <w:rsid w:val="008364C3"/>
    <w:rsid w:val="00837F35"/>
    <w:rsid w:val="00844744"/>
    <w:rsid w:val="00850298"/>
    <w:rsid w:val="00850810"/>
    <w:rsid w:val="0085131A"/>
    <w:rsid w:val="008560C3"/>
    <w:rsid w:val="008570EA"/>
    <w:rsid w:val="0085746D"/>
    <w:rsid w:val="008602E3"/>
    <w:rsid w:val="00863A70"/>
    <w:rsid w:val="00866D84"/>
    <w:rsid w:val="00871CEE"/>
    <w:rsid w:val="00876187"/>
    <w:rsid w:val="00882ECF"/>
    <w:rsid w:val="00883496"/>
    <w:rsid w:val="00884D1A"/>
    <w:rsid w:val="00895E72"/>
    <w:rsid w:val="008A0059"/>
    <w:rsid w:val="008A674C"/>
    <w:rsid w:val="008B4019"/>
    <w:rsid w:val="008B748E"/>
    <w:rsid w:val="008C03FC"/>
    <w:rsid w:val="008C3866"/>
    <w:rsid w:val="008D2ABE"/>
    <w:rsid w:val="008D3EC6"/>
    <w:rsid w:val="008D41FA"/>
    <w:rsid w:val="008E7BC1"/>
    <w:rsid w:val="008F2F1A"/>
    <w:rsid w:val="008F47D3"/>
    <w:rsid w:val="008F7D05"/>
    <w:rsid w:val="009015D1"/>
    <w:rsid w:val="0090476B"/>
    <w:rsid w:val="0090765F"/>
    <w:rsid w:val="00914A24"/>
    <w:rsid w:val="009160EF"/>
    <w:rsid w:val="009216CC"/>
    <w:rsid w:val="009231AF"/>
    <w:rsid w:val="00924887"/>
    <w:rsid w:val="00926D6E"/>
    <w:rsid w:val="00927C74"/>
    <w:rsid w:val="00927D9B"/>
    <w:rsid w:val="00931A1F"/>
    <w:rsid w:val="009328C3"/>
    <w:rsid w:val="009330A7"/>
    <w:rsid w:val="00940C69"/>
    <w:rsid w:val="00944660"/>
    <w:rsid w:val="009538A7"/>
    <w:rsid w:val="00961EFB"/>
    <w:rsid w:val="00963C5A"/>
    <w:rsid w:val="0096412A"/>
    <w:rsid w:val="00980BF6"/>
    <w:rsid w:val="00992E6C"/>
    <w:rsid w:val="009955A1"/>
    <w:rsid w:val="009957AC"/>
    <w:rsid w:val="009A12CA"/>
    <w:rsid w:val="009A33D6"/>
    <w:rsid w:val="009A4945"/>
    <w:rsid w:val="009A4A23"/>
    <w:rsid w:val="009A79DB"/>
    <w:rsid w:val="009B2A66"/>
    <w:rsid w:val="009B68EE"/>
    <w:rsid w:val="009C35D9"/>
    <w:rsid w:val="009C5878"/>
    <w:rsid w:val="009C5D33"/>
    <w:rsid w:val="009C5D5A"/>
    <w:rsid w:val="009D2B83"/>
    <w:rsid w:val="009D5C40"/>
    <w:rsid w:val="009D5D72"/>
    <w:rsid w:val="009E2218"/>
    <w:rsid w:val="009F69A3"/>
    <w:rsid w:val="00A16708"/>
    <w:rsid w:val="00A254DB"/>
    <w:rsid w:val="00A30D14"/>
    <w:rsid w:val="00A361D5"/>
    <w:rsid w:val="00A37E10"/>
    <w:rsid w:val="00A4531D"/>
    <w:rsid w:val="00A4607E"/>
    <w:rsid w:val="00A50757"/>
    <w:rsid w:val="00A61057"/>
    <w:rsid w:val="00A64CF3"/>
    <w:rsid w:val="00A661BD"/>
    <w:rsid w:val="00A6724E"/>
    <w:rsid w:val="00A814EE"/>
    <w:rsid w:val="00A828E6"/>
    <w:rsid w:val="00A8417D"/>
    <w:rsid w:val="00A87735"/>
    <w:rsid w:val="00A903AC"/>
    <w:rsid w:val="00A92B6C"/>
    <w:rsid w:val="00A954E1"/>
    <w:rsid w:val="00AA2497"/>
    <w:rsid w:val="00AB10FE"/>
    <w:rsid w:val="00AB5A86"/>
    <w:rsid w:val="00AB7F1D"/>
    <w:rsid w:val="00AC073A"/>
    <w:rsid w:val="00AC1D20"/>
    <w:rsid w:val="00AC1DA2"/>
    <w:rsid w:val="00AD2842"/>
    <w:rsid w:val="00AD5A2F"/>
    <w:rsid w:val="00AE1666"/>
    <w:rsid w:val="00AE1971"/>
    <w:rsid w:val="00AE1C40"/>
    <w:rsid w:val="00AE1D9E"/>
    <w:rsid w:val="00AE225E"/>
    <w:rsid w:val="00AF012B"/>
    <w:rsid w:val="00AF2BF4"/>
    <w:rsid w:val="00AF3BEF"/>
    <w:rsid w:val="00B00F10"/>
    <w:rsid w:val="00B0548B"/>
    <w:rsid w:val="00B05DC5"/>
    <w:rsid w:val="00B06E04"/>
    <w:rsid w:val="00B11C05"/>
    <w:rsid w:val="00B144AF"/>
    <w:rsid w:val="00B14E5F"/>
    <w:rsid w:val="00B24D15"/>
    <w:rsid w:val="00B26440"/>
    <w:rsid w:val="00B325D5"/>
    <w:rsid w:val="00B361C1"/>
    <w:rsid w:val="00B40342"/>
    <w:rsid w:val="00B40571"/>
    <w:rsid w:val="00B4102D"/>
    <w:rsid w:val="00B433A1"/>
    <w:rsid w:val="00B43FA6"/>
    <w:rsid w:val="00B45958"/>
    <w:rsid w:val="00B5090B"/>
    <w:rsid w:val="00B57C25"/>
    <w:rsid w:val="00B57E4B"/>
    <w:rsid w:val="00B65A0A"/>
    <w:rsid w:val="00B71215"/>
    <w:rsid w:val="00B73472"/>
    <w:rsid w:val="00B7495E"/>
    <w:rsid w:val="00B87127"/>
    <w:rsid w:val="00B90D00"/>
    <w:rsid w:val="00B93A05"/>
    <w:rsid w:val="00B94625"/>
    <w:rsid w:val="00B952DA"/>
    <w:rsid w:val="00BA3213"/>
    <w:rsid w:val="00BA49F3"/>
    <w:rsid w:val="00BA4AA9"/>
    <w:rsid w:val="00BB6BAD"/>
    <w:rsid w:val="00BC487C"/>
    <w:rsid w:val="00BC5099"/>
    <w:rsid w:val="00BD69AC"/>
    <w:rsid w:val="00BD6E81"/>
    <w:rsid w:val="00BE7B69"/>
    <w:rsid w:val="00BF47B1"/>
    <w:rsid w:val="00C00DE4"/>
    <w:rsid w:val="00C11100"/>
    <w:rsid w:val="00C14317"/>
    <w:rsid w:val="00C14360"/>
    <w:rsid w:val="00C2043E"/>
    <w:rsid w:val="00C211BD"/>
    <w:rsid w:val="00C22E84"/>
    <w:rsid w:val="00C240CE"/>
    <w:rsid w:val="00C325C6"/>
    <w:rsid w:val="00C364A9"/>
    <w:rsid w:val="00C42533"/>
    <w:rsid w:val="00C4677C"/>
    <w:rsid w:val="00C52755"/>
    <w:rsid w:val="00C53033"/>
    <w:rsid w:val="00C5453A"/>
    <w:rsid w:val="00C55402"/>
    <w:rsid w:val="00C61808"/>
    <w:rsid w:val="00C66069"/>
    <w:rsid w:val="00C663F6"/>
    <w:rsid w:val="00C674A0"/>
    <w:rsid w:val="00C70B84"/>
    <w:rsid w:val="00C716E3"/>
    <w:rsid w:val="00C852B8"/>
    <w:rsid w:val="00C86375"/>
    <w:rsid w:val="00C95D72"/>
    <w:rsid w:val="00CA0B5F"/>
    <w:rsid w:val="00CA0CC7"/>
    <w:rsid w:val="00CA2C1C"/>
    <w:rsid w:val="00CA3D3C"/>
    <w:rsid w:val="00CA47E1"/>
    <w:rsid w:val="00CA72BA"/>
    <w:rsid w:val="00CB3E2E"/>
    <w:rsid w:val="00CB4092"/>
    <w:rsid w:val="00CB4CFF"/>
    <w:rsid w:val="00CB599C"/>
    <w:rsid w:val="00CB5E8F"/>
    <w:rsid w:val="00CB71FF"/>
    <w:rsid w:val="00CC4A55"/>
    <w:rsid w:val="00CD05CA"/>
    <w:rsid w:val="00CD08CB"/>
    <w:rsid w:val="00CD3782"/>
    <w:rsid w:val="00CD50EB"/>
    <w:rsid w:val="00CD679F"/>
    <w:rsid w:val="00CE3799"/>
    <w:rsid w:val="00CE495C"/>
    <w:rsid w:val="00CE7E65"/>
    <w:rsid w:val="00CF0197"/>
    <w:rsid w:val="00CF5130"/>
    <w:rsid w:val="00CF519D"/>
    <w:rsid w:val="00CF520A"/>
    <w:rsid w:val="00CF5D62"/>
    <w:rsid w:val="00CF6980"/>
    <w:rsid w:val="00D01D57"/>
    <w:rsid w:val="00D054CB"/>
    <w:rsid w:val="00D16B68"/>
    <w:rsid w:val="00D214A9"/>
    <w:rsid w:val="00D21A9B"/>
    <w:rsid w:val="00D21C1F"/>
    <w:rsid w:val="00D251FB"/>
    <w:rsid w:val="00D2583F"/>
    <w:rsid w:val="00D27B95"/>
    <w:rsid w:val="00D33C11"/>
    <w:rsid w:val="00D436CA"/>
    <w:rsid w:val="00D47108"/>
    <w:rsid w:val="00D60E85"/>
    <w:rsid w:val="00D74E49"/>
    <w:rsid w:val="00D75CC1"/>
    <w:rsid w:val="00D77C3D"/>
    <w:rsid w:val="00D84120"/>
    <w:rsid w:val="00D864A3"/>
    <w:rsid w:val="00D86CD2"/>
    <w:rsid w:val="00D903A0"/>
    <w:rsid w:val="00DA2036"/>
    <w:rsid w:val="00DA4CF2"/>
    <w:rsid w:val="00DA7BBD"/>
    <w:rsid w:val="00DB0603"/>
    <w:rsid w:val="00DB1EAD"/>
    <w:rsid w:val="00DB35D3"/>
    <w:rsid w:val="00DB56BC"/>
    <w:rsid w:val="00DB651C"/>
    <w:rsid w:val="00DD0DFB"/>
    <w:rsid w:val="00DD4408"/>
    <w:rsid w:val="00DE3824"/>
    <w:rsid w:val="00DE51B6"/>
    <w:rsid w:val="00DF7CED"/>
    <w:rsid w:val="00E064C2"/>
    <w:rsid w:val="00E10CB7"/>
    <w:rsid w:val="00E1332A"/>
    <w:rsid w:val="00E13369"/>
    <w:rsid w:val="00E16837"/>
    <w:rsid w:val="00E21812"/>
    <w:rsid w:val="00E22824"/>
    <w:rsid w:val="00E27ABA"/>
    <w:rsid w:val="00E41F36"/>
    <w:rsid w:val="00E42318"/>
    <w:rsid w:val="00E42893"/>
    <w:rsid w:val="00E46C95"/>
    <w:rsid w:val="00E51E0D"/>
    <w:rsid w:val="00E56182"/>
    <w:rsid w:val="00E62344"/>
    <w:rsid w:val="00E6237B"/>
    <w:rsid w:val="00E662B0"/>
    <w:rsid w:val="00E676BD"/>
    <w:rsid w:val="00E728AE"/>
    <w:rsid w:val="00E8067D"/>
    <w:rsid w:val="00E80C61"/>
    <w:rsid w:val="00E8176D"/>
    <w:rsid w:val="00E878EC"/>
    <w:rsid w:val="00E91648"/>
    <w:rsid w:val="00E9309B"/>
    <w:rsid w:val="00E9320F"/>
    <w:rsid w:val="00E95E42"/>
    <w:rsid w:val="00EA2119"/>
    <w:rsid w:val="00EA3E00"/>
    <w:rsid w:val="00EC0B74"/>
    <w:rsid w:val="00EC20BE"/>
    <w:rsid w:val="00EC3A59"/>
    <w:rsid w:val="00EC4DA2"/>
    <w:rsid w:val="00EC5657"/>
    <w:rsid w:val="00EC6FB7"/>
    <w:rsid w:val="00EC7718"/>
    <w:rsid w:val="00ED07A9"/>
    <w:rsid w:val="00EE5CDA"/>
    <w:rsid w:val="00F0274D"/>
    <w:rsid w:val="00F0645A"/>
    <w:rsid w:val="00F07DB0"/>
    <w:rsid w:val="00F150EC"/>
    <w:rsid w:val="00F16225"/>
    <w:rsid w:val="00F17487"/>
    <w:rsid w:val="00F20E81"/>
    <w:rsid w:val="00F24173"/>
    <w:rsid w:val="00F2605D"/>
    <w:rsid w:val="00F260C9"/>
    <w:rsid w:val="00F31EC2"/>
    <w:rsid w:val="00F331BA"/>
    <w:rsid w:val="00F42FDD"/>
    <w:rsid w:val="00F454D9"/>
    <w:rsid w:val="00F517B5"/>
    <w:rsid w:val="00F548BA"/>
    <w:rsid w:val="00F70F8B"/>
    <w:rsid w:val="00F71E8A"/>
    <w:rsid w:val="00F720BD"/>
    <w:rsid w:val="00F7382C"/>
    <w:rsid w:val="00F7433B"/>
    <w:rsid w:val="00F81A42"/>
    <w:rsid w:val="00F82EC5"/>
    <w:rsid w:val="00F84706"/>
    <w:rsid w:val="00F91591"/>
    <w:rsid w:val="00F940C2"/>
    <w:rsid w:val="00F97082"/>
    <w:rsid w:val="00FA11CE"/>
    <w:rsid w:val="00FA1547"/>
    <w:rsid w:val="00FB0F61"/>
    <w:rsid w:val="00FB32E7"/>
    <w:rsid w:val="00FC3A4B"/>
    <w:rsid w:val="00FD06B1"/>
    <w:rsid w:val="00FD3F94"/>
    <w:rsid w:val="00FD46CC"/>
    <w:rsid w:val="00FD4A72"/>
    <w:rsid w:val="00FE2525"/>
    <w:rsid w:val="00FE2C40"/>
    <w:rsid w:val="00FE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00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487"/>
    <w:rPr>
      <w:rFonts w:ascii="Helvetica Neue" w:hAnsi="Helvetica Neue"/>
      <w:szCs w:val="24"/>
      <w:lang w:eastAsia="ja-JP"/>
    </w:rPr>
  </w:style>
  <w:style w:type="paragraph" w:styleId="Titre3">
    <w:name w:val="heading 3"/>
    <w:basedOn w:val="Normal"/>
    <w:link w:val="Titre3Car"/>
    <w:uiPriority w:val="9"/>
    <w:qFormat/>
    <w:rsid w:val="006F5F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13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13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7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0476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47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476B"/>
  </w:style>
  <w:style w:type="paragraph" w:styleId="Pieddepage">
    <w:name w:val="footer"/>
    <w:basedOn w:val="Normal"/>
    <w:link w:val="PieddepageCar"/>
    <w:uiPriority w:val="99"/>
    <w:unhideWhenUsed/>
    <w:rsid w:val="009047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76B"/>
  </w:style>
  <w:style w:type="paragraph" w:customStyle="1" w:styleId="Default">
    <w:name w:val="Default"/>
    <w:rsid w:val="00DA4CF2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DA4CF2"/>
    <w:rPr>
      <w:rFonts w:ascii="Cambria" w:hAnsi="Cambria"/>
      <w:sz w:val="24"/>
    </w:rPr>
  </w:style>
  <w:style w:type="character" w:customStyle="1" w:styleId="NotedebasdepageCar">
    <w:name w:val="Note de bas de page Car"/>
    <w:link w:val="Notedebasdepage"/>
    <w:uiPriority w:val="99"/>
    <w:rsid w:val="00DA4CF2"/>
    <w:rPr>
      <w:sz w:val="24"/>
      <w:szCs w:val="24"/>
      <w:lang w:eastAsia="ja-JP"/>
    </w:rPr>
  </w:style>
  <w:style w:type="character" w:styleId="Appelnotedebasdep">
    <w:name w:val="footnote reference"/>
    <w:uiPriority w:val="99"/>
    <w:unhideWhenUsed/>
    <w:rsid w:val="00DA4CF2"/>
    <w:rPr>
      <w:vertAlign w:val="superscript"/>
    </w:rPr>
  </w:style>
  <w:style w:type="character" w:styleId="Numrodepage">
    <w:name w:val="page number"/>
    <w:uiPriority w:val="99"/>
    <w:semiHidden/>
    <w:unhideWhenUsed/>
    <w:rsid w:val="00B87127"/>
  </w:style>
  <w:style w:type="paragraph" w:customStyle="1" w:styleId="Style1">
    <w:name w:val="Style1"/>
    <w:basedOn w:val="Normal"/>
    <w:autoRedefine/>
    <w:qFormat/>
    <w:rsid w:val="00E728AE"/>
    <w:pPr>
      <w:widowControl w:val="0"/>
      <w:autoSpaceDE w:val="0"/>
      <w:autoSpaceDN w:val="0"/>
      <w:adjustRightInd w:val="0"/>
      <w:spacing w:before="120" w:after="120"/>
    </w:pPr>
    <w:rPr>
      <w:rFonts w:cs="Arial Black"/>
      <w:b/>
      <w:bCs/>
      <w:smallCaps/>
      <w:sz w:val="24"/>
    </w:rPr>
  </w:style>
  <w:style w:type="paragraph" w:styleId="Paragraphedeliste">
    <w:name w:val="List Paragraph"/>
    <w:basedOn w:val="Normal"/>
    <w:uiPriority w:val="34"/>
    <w:qFormat/>
    <w:rsid w:val="00E728AE"/>
    <w:pPr>
      <w:ind w:left="720"/>
      <w:contextualSpacing/>
    </w:pPr>
    <w:rPr>
      <w:rFonts w:ascii="Cambria" w:hAnsi="Cambria"/>
      <w:sz w:val="24"/>
    </w:rPr>
  </w:style>
  <w:style w:type="character" w:styleId="Lienhypertexte">
    <w:name w:val="Hyperlink"/>
    <w:unhideWhenUsed/>
    <w:rsid w:val="00533C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5B1"/>
    <w:pPr>
      <w:spacing w:before="100" w:beforeAutospacing="1" w:after="100" w:afterAutospacing="1"/>
    </w:pPr>
    <w:rPr>
      <w:rFonts w:ascii="Times" w:hAnsi="Times"/>
      <w:szCs w:val="20"/>
      <w:lang w:eastAsia="fr-FR"/>
    </w:rPr>
  </w:style>
  <w:style w:type="table" w:styleId="Grilledutableau">
    <w:name w:val="Table Grid"/>
    <w:basedOn w:val="TableauNormal"/>
    <w:uiPriority w:val="59"/>
    <w:rsid w:val="00CB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114D9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6A6AC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21A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A9B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A9B"/>
    <w:rPr>
      <w:rFonts w:ascii="Helvetica Neue" w:hAnsi="Helvetica Neue"/>
      <w:sz w:val="24"/>
      <w:szCs w:val="24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A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A9B"/>
    <w:rPr>
      <w:rFonts w:ascii="Helvetica Neue" w:hAnsi="Helvetica Neue"/>
      <w:b/>
      <w:bCs/>
      <w:sz w:val="24"/>
      <w:szCs w:val="24"/>
      <w:lang w:eastAsia="ja-JP"/>
    </w:rPr>
  </w:style>
  <w:style w:type="table" w:customStyle="1" w:styleId="Listeclaire-Accent11">
    <w:name w:val="Liste claire - Accent 11"/>
    <w:basedOn w:val="TableauNormal"/>
    <w:uiPriority w:val="61"/>
    <w:rsid w:val="001062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Policepardfaut"/>
    <w:rsid w:val="00F2605D"/>
  </w:style>
  <w:style w:type="character" w:customStyle="1" w:styleId="Titre3Car">
    <w:name w:val="Titre 3 Car"/>
    <w:basedOn w:val="Policepardfaut"/>
    <w:link w:val="Titre3"/>
    <w:uiPriority w:val="9"/>
    <w:rsid w:val="006F5F53"/>
    <w:rPr>
      <w:rFonts w:ascii="Times" w:hAnsi="Times"/>
      <w:b/>
      <w:bCs/>
      <w:sz w:val="27"/>
      <w:szCs w:val="27"/>
      <w:lang w:eastAsia="fr-FR"/>
    </w:rPr>
  </w:style>
  <w:style w:type="paragraph" w:customStyle="1" w:styleId="title1">
    <w:name w:val="title 1"/>
    <w:rsid w:val="000E10D5"/>
    <w:pPr>
      <w:spacing w:before="300"/>
      <w:jc w:val="center"/>
    </w:pPr>
    <w:rPr>
      <w:rFonts w:ascii="Arial" w:eastAsia="ヒラギノ角ゴ Pro W3" w:hAnsi="Arial"/>
      <w:b/>
      <w:smallCaps/>
      <w:color w:val="000000"/>
      <w:sz w:val="24"/>
      <w:lang w:val="pt-BR" w:eastAsia="fr-FR"/>
    </w:rPr>
  </w:style>
  <w:style w:type="paragraph" w:customStyle="1" w:styleId="Estilodate10ptCentralizado">
    <w:name w:val="Estilo date + 10 pt Centralizado"/>
    <w:autoRedefine/>
    <w:rsid w:val="000E10D5"/>
    <w:pPr>
      <w:tabs>
        <w:tab w:val="left" w:pos="708"/>
        <w:tab w:val="left" w:pos="1416"/>
      </w:tabs>
      <w:spacing w:before="120"/>
      <w:jc w:val="both"/>
    </w:pPr>
    <w:rPr>
      <w:rFonts w:ascii="Arial" w:eastAsia="ヒラギノ角ゴ Pro W3" w:hAnsi="Arial"/>
      <w:b/>
      <w:color w:val="000000"/>
      <w:lang w:eastAsia="fr-FR"/>
    </w:rPr>
  </w:style>
  <w:style w:type="paragraph" w:customStyle="1" w:styleId="TitleA">
    <w:name w:val="Title A"/>
    <w:next w:val="education"/>
    <w:rsid w:val="000E10D5"/>
    <w:pPr>
      <w:spacing w:before="120"/>
    </w:pPr>
    <w:rPr>
      <w:rFonts w:ascii="Arial" w:eastAsia="ヒラギノ角ゴ Pro W3" w:hAnsi="Arial"/>
      <w:b/>
      <w:color w:val="000000"/>
      <w:lang w:eastAsia="fr-FR"/>
    </w:rPr>
  </w:style>
  <w:style w:type="paragraph" w:customStyle="1" w:styleId="education">
    <w:name w:val="education"/>
    <w:rsid w:val="000E10D5"/>
    <w:pPr>
      <w:spacing w:after="120"/>
      <w:ind w:left="432"/>
    </w:pPr>
    <w:rPr>
      <w:rFonts w:ascii="Arial" w:eastAsia="ヒラギノ角ゴ Pro W3" w:hAnsi="Arial"/>
      <w:color w:val="000000"/>
      <w:lang w:val="pt-BR" w:eastAsia="fr-FR"/>
    </w:rPr>
  </w:style>
  <w:style w:type="paragraph" w:customStyle="1" w:styleId="PlaceChar">
    <w:name w:val="Place Char"/>
    <w:rsid w:val="000E10D5"/>
    <w:pPr>
      <w:spacing w:before="120"/>
    </w:pPr>
    <w:rPr>
      <w:rFonts w:ascii="Arial" w:eastAsia="ヒラギノ角ゴ Pro W3" w:hAnsi="Arial"/>
      <w:b/>
      <w:color w:val="000000"/>
      <w:spacing w:val="-10"/>
      <w:lang w:eastAsia="fr-FR"/>
    </w:rPr>
  </w:style>
  <w:style w:type="character" w:customStyle="1" w:styleId="dateCharCharChar">
    <w:name w:val="date Char Char Char"/>
    <w:rsid w:val="000E10D5"/>
    <w:rPr>
      <w:rFonts w:ascii="Arial" w:eastAsia="ヒラギノ角ゴ Pro W3" w:hAnsi="Arial"/>
      <w:b/>
      <w:i w:val="0"/>
      <w:color w:val="000000"/>
      <w:sz w:val="22"/>
      <w:lang w:val="en-US"/>
    </w:rPr>
  </w:style>
  <w:style w:type="paragraph" w:customStyle="1" w:styleId="title2">
    <w:name w:val="title 2"/>
    <w:rsid w:val="000E10D5"/>
    <w:pPr>
      <w:spacing w:before="40" w:after="40"/>
      <w:jc w:val="center"/>
    </w:pPr>
    <w:rPr>
      <w:rFonts w:ascii="Arial" w:eastAsia="ヒラギノ角ゴ Pro W3" w:hAnsi="Arial"/>
      <w:b/>
      <w:smallCaps/>
      <w:color w:val="000000"/>
      <w:sz w:val="24"/>
      <w:lang w:val="pt-BR" w:eastAsia="fr-FR"/>
    </w:rPr>
  </w:style>
  <w:style w:type="paragraph" w:customStyle="1" w:styleId="bullets">
    <w:name w:val="bullets"/>
    <w:rsid w:val="000E10D5"/>
    <w:pPr>
      <w:tabs>
        <w:tab w:val="left" w:pos="360"/>
      </w:tabs>
      <w:spacing w:after="80"/>
      <w:jc w:val="both"/>
    </w:pPr>
    <w:rPr>
      <w:rFonts w:ascii="Arial" w:eastAsia="ヒラギノ角ゴ Pro W3" w:hAnsi="Arial"/>
      <w:color w:val="000000"/>
      <w:spacing w:val="-6"/>
      <w:sz w:val="22"/>
      <w:lang w:val="fr-FR" w:eastAsia="fr-FR"/>
    </w:rPr>
  </w:style>
  <w:style w:type="numbering" w:customStyle="1" w:styleId="List31">
    <w:name w:val="List 31"/>
    <w:rsid w:val="000E10D5"/>
  </w:style>
  <w:style w:type="paragraph" w:customStyle="1" w:styleId="Bullets0">
    <w:name w:val="Bullets"/>
    <w:rsid w:val="000E10D5"/>
    <w:pPr>
      <w:tabs>
        <w:tab w:val="left" w:pos="360"/>
      </w:tabs>
      <w:spacing w:after="60" w:line="220" w:lineRule="atLeast"/>
      <w:jc w:val="both"/>
    </w:pPr>
    <w:rPr>
      <w:rFonts w:ascii="Arial" w:eastAsia="ヒラギノ角ゴ Pro W3" w:hAnsi="Arial"/>
      <w:i/>
      <w:color w:val="000000"/>
      <w:spacing w:val="-5"/>
      <w:lang w:val="fr-FR" w:eastAsia="fr-FR"/>
    </w:rPr>
  </w:style>
  <w:style w:type="paragraph" w:customStyle="1" w:styleId="descriptionChar">
    <w:name w:val="description Char"/>
    <w:rsid w:val="000E10D5"/>
    <w:rPr>
      <w:rFonts w:ascii="Arial" w:eastAsia="ヒラギノ角ゴ Pro W3" w:hAnsi="Arial"/>
      <w:color w:val="000000"/>
      <w:sz w:val="22"/>
      <w:lang w:val="pt-B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5131A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itre6Car">
    <w:name w:val="Titre 6 Car"/>
    <w:basedOn w:val="Policepardfaut"/>
    <w:link w:val="Titre6"/>
    <w:uiPriority w:val="9"/>
    <w:semiHidden/>
    <w:rsid w:val="0085131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paragraph" w:styleId="Titre">
    <w:name w:val="Title"/>
    <w:basedOn w:val="Normal"/>
    <w:link w:val="TitreCar"/>
    <w:qFormat/>
    <w:rsid w:val="0085131A"/>
    <w:pPr>
      <w:jc w:val="center"/>
    </w:pPr>
    <w:rPr>
      <w:rFonts w:ascii="Times New Roman" w:eastAsia="Times New Roman" w:hAnsi="Times New Roman"/>
      <w:b/>
      <w:sz w:val="24"/>
      <w:szCs w:val="20"/>
      <w:lang w:val="fr-CA" w:eastAsia="fr-FR"/>
    </w:rPr>
  </w:style>
  <w:style w:type="character" w:customStyle="1" w:styleId="TitreCar">
    <w:name w:val="Titre Car"/>
    <w:basedOn w:val="Policepardfaut"/>
    <w:link w:val="Titre"/>
    <w:rsid w:val="0085131A"/>
    <w:rPr>
      <w:rFonts w:ascii="Times New Roman" w:eastAsia="Times New Roman" w:hAnsi="Times New Roman"/>
      <w:b/>
      <w:sz w:val="24"/>
      <w:lang w:val="fr-CA" w:eastAsia="fr-FR"/>
    </w:rPr>
  </w:style>
  <w:style w:type="paragraph" w:styleId="Corpsdetexte2">
    <w:name w:val="Body Text 2"/>
    <w:basedOn w:val="Normal"/>
    <w:link w:val="Corpsdetexte2Car"/>
    <w:rsid w:val="0085131A"/>
    <w:pPr>
      <w:tabs>
        <w:tab w:val="left" w:pos="1134"/>
      </w:tabs>
      <w:jc w:val="both"/>
    </w:pPr>
    <w:rPr>
      <w:rFonts w:ascii="Palatino Linotype" w:eastAsia="Times New Roman" w:hAnsi="Palatino Linotype"/>
      <w:szCs w:val="20"/>
      <w:lang w:val="fr-CA" w:eastAsia="fr-FR"/>
    </w:rPr>
  </w:style>
  <w:style w:type="character" w:customStyle="1" w:styleId="Corpsdetexte2Car">
    <w:name w:val="Corps de texte 2 Car"/>
    <w:basedOn w:val="Policepardfaut"/>
    <w:link w:val="Corpsdetexte2"/>
    <w:rsid w:val="0085131A"/>
    <w:rPr>
      <w:rFonts w:ascii="Palatino Linotype" w:eastAsia="Times New Roman" w:hAnsi="Palatino Linotype"/>
      <w:lang w:val="fr-CA" w:eastAsia="fr-FR"/>
    </w:rPr>
  </w:style>
  <w:style w:type="character" w:customStyle="1" w:styleId="longtext">
    <w:name w:val="long_text"/>
    <w:basedOn w:val="Policepardfaut"/>
    <w:rsid w:val="0085131A"/>
  </w:style>
  <w:style w:type="character" w:customStyle="1" w:styleId="longtextshorttext">
    <w:name w:val="long_text short_text"/>
    <w:basedOn w:val="Policepardfaut"/>
    <w:rsid w:val="0085131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E0388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E0388"/>
    <w:rPr>
      <w:rFonts w:ascii="Lucida Grande" w:hAnsi="Lucida Grande" w:cs="Lucida Grande"/>
      <w:sz w:val="24"/>
      <w:szCs w:val="24"/>
      <w:lang w:eastAsia="ja-JP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3B3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3B3A"/>
    <w:rPr>
      <w:rFonts w:ascii="Helvetica Neue" w:hAnsi="Helvetica Neue"/>
      <w:sz w:val="16"/>
      <w:szCs w:val="16"/>
      <w:lang w:eastAsia="ja-JP"/>
    </w:rPr>
  </w:style>
  <w:style w:type="paragraph" w:styleId="Textebrut">
    <w:name w:val="Plain Text"/>
    <w:aliases w:val="Car"/>
    <w:basedOn w:val="Normal"/>
    <w:link w:val="TextebrutCar"/>
    <w:rsid w:val="00495282"/>
    <w:pPr>
      <w:spacing w:before="60" w:after="200" w:line="252" w:lineRule="auto"/>
    </w:pPr>
    <w:rPr>
      <w:rFonts w:ascii="Arial" w:hAnsi="Arial"/>
      <w:sz w:val="22"/>
      <w:szCs w:val="22"/>
      <w:lang w:eastAsia="en-US" w:bidi="en-US"/>
    </w:rPr>
  </w:style>
  <w:style w:type="character" w:customStyle="1" w:styleId="TextebrutCar">
    <w:name w:val="Texte brut Car"/>
    <w:aliases w:val="Car Car"/>
    <w:basedOn w:val="Policepardfaut"/>
    <w:link w:val="Textebrut"/>
    <w:rsid w:val="00495282"/>
    <w:rPr>
      <w:rFonts w:ascii="Arial" w:hAnsi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04F3-29A0-401D-9CA2-CC08C03E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Brusky</dc:creator>
  <cp:lastModifiedBy>Alexandra Alvarado Vives</cp:lastModifiedBy>
  <cp:revision>11</cp:revision>
  <cp:lastPrinted>2012-01-09T14:34:00Z</cp:lastPrinted>
  <dcterms:created xsi:type="dcterms:W3CDTF">2016-01-12T22:30:00Z</dcterms:created>
  <dcterms:modified xsi:type="dcterms:W3CDTF">2018-12-14T09:46:00Z</dcterms:modified>
</cp:coreProperties>
</file>